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141" w:rsidRPr="004E5FB8" w:rsidRDefault="00647141" w:rsidP="004E5FB8">
      <w:pPr>
        <w:jc w:val="both"/>
      </w:pPr>
      <w:r>
        <w:t>PRESS RELEASE</w:t>
      </w:r>
    </w:p>
    <w:p w:rsidR="00647141" w:rsidRPr="004E5FB8" w:rsidRDefault="00647141" w:rsidP="004E5FB8">
      <w:pPr>
        <w:jc w:val="both"/>
        <w:rPr>
          <w:b/>
        </w:rPr>
      </w:pPr>
    </w:p>
    <w:p w:rsidR="008F074E" w:rsidRPr="004E5FB8" w:rsidRDefault="00C4725E" w:rsidP="004E5FB8">
      <w:pPr>
        <w:tabs>
          <w:tab w:val="left" w:pos="3060"/>
        </w:tabs>
        <w:jc w:val="both"/>
      </w:pPr>
      <w:r>
        <w:tab/>
      </w:r>
    </w:p>
    <w:p w:rsidR="008F074E" w:rsidRPr="00A73666" w:rsidRDefault="008F074E" w:rsidP="00726758">
      <w:pPr>
        <w:tabs>
          <w:tab w:val="left" w:pos="3060"/>
        </w:tabs>
        <w:jc w:val="center"/>
        <w:rPr>
          <w:sz w:val="28"/>
          <w:szCs w:val="28"/>
        </w:rPr>
      </w:pPr>
      <w:r>
        <w:rPr>
          <w:b/>
          <w:sz w:val="28"/>
        </w:rPr>
        <w:t xml:space="preserve">Launch of a global digital campaign called </w:t>
      </w:r>
      <w:r>
        <w:rPr>
          <w:b/>
          <w:i/>
          <w:sz w:val="28"/>
        </w:rPr>
        <w:t>I FEEL SLOVENIA – Make New Memories</w:t>
      </w:r>
      <w:r>
        <w:rPr>
          <w:b/>
          <w:sz w:val="28"/>
        </w:rPr>
        <w:t xml:space="preserve"> to increase competitiveness of the Slovenian tourism</w:t>
      </w:r>
    </w:p>
    <w:p w:rsidR="008F074E" w:rsidRPr="004E5FB8" w:rsidRDefault="008F074E" w:rsidP="004E5FB8">
      <w:pPr>
        <w:tabs>
          <w:tab w:val="left" w:pos="3060"/>
        </w:tabs>
        <w:jc w:val="both"/>
      </w:pPr>
      <w:r>
        <w:tab/>
      </w:r>
    </w:p>
    <w:p w:rsidR="008F074E" w:rsidRPr="00726758" w:rsidRDefault="008F074E" w:rsidP="004E5FB8">
      <w:pPr>
        <w:jc w:val="both"/>
        <w:rPr>
          <w:rFonts w:cs="Times New Roman"/>
          <w:b/>
          <w:bCs/>
        </w:rPr>
      </w:pPr>
      <w:r>
        <w:rPr>
          <w:b/>
        </w:rPr>
        <w:t xml:space="preserve">Slovenian Tourist Board </w:t>
      </w:r>
      <w:r w:rsidR="00DF7106">
        <w:rPr>
          <w:b/>
        </w:rPr>
        <w:t xml:space="preserve">is </w:t>
      </w:r>
      <w:r>
        <w:rPr>
          <w:b/>
        </w:rPr>
        <w:t>launch</w:t>
      </w:r>
      <w:r w:rsidR="00DF7106">
        <w:rPr>
          <w:b/>
        </w:rPr>
        <w:t>ing</w:t>
      </w:r>
      <w:bookmarkStart w:id="0" w:name="_GoBack"/>
      <w:bookmarkEnd w:id="0"/>
      <w:r>
        <w:rPr>
          <w:b/>
        </w:rPr>
        <w:t xml:space="preserve"> one of the most important projects since August 2015, when it started to operate on its own again. By running a global digital campaign in close cooperation with the economy, the Slovenian Tourist Board will, through innovative advertising messages, raise the recognisability and reputation of Slovenia as a </w:t>
      </w:r>
      <w:r>
        <w:rPr>
          <w:b/>
          <w:color w:val="76923C" w:themeColor="accent3" w:themeShade="BF"/>
        </w:rPr>
        <w:t>green, active and healthy</w:t>
      </w:r>
      <w:r>
        <w:rPr>
          <w:b/>
        </w:rPr>
        <w:t xml:space="preserve"> tourist destination, promote attractive tourist products, and increase the competitiveness of Slovenian tourism on key foreign markets.</w:t>
      </w:r>
      <w:r>
        <w:rPr>
          <w:b/>
          <w:i/>
        </w:rPr>
        <w:t xml:space="preserve"> </w:t>
      </w:r>
    </w:p>
    <w:p w:rsidR="004C2A27" w:rsidRPr="004E5FB8" w:rsidRDefault="004C2A27" w:rsidP="004E5FB8">
      <w:pPr>
        <w:jc w:val="both"/>
        <w:rPr>
          <w:rFonts w:cs="Times New Roman"/>
          <w:b/>
          <w:bCs/>
          <w:i/>
        </w:rPr>
      </w:pPr>
    </w:p>
    <w:p w:rsidR="008E497C" w:rsidRPr="004E5FB8" w:rsidRDefault="00B575DA" w:rsidP="004E5FB8">
      <w:pPr>
        <w:jc w:val="both"/>
      </w:pPr>
      <w:r>
        <w:t>On 1</w:t>
      </w:r>
      <w:r>
        <w:rPr>
          <w:vertAlign w:val="superscript"/>
        </w:rPr>
        <w:t>st</w:t>
      </w:r>
      <w:r>
        <w:t xml:space="preserve"> August 2015, when STB became an independent organisation once again, the team led by Maja Pak changed the guidelines and placed digital content marketing among key activities for the 2016–2017 period.  These activities include, among other things, a further development of communication with the public through social media, the new </w:t>
      </w:r>
      <w:hyperlink r:id="rId7">
        <w:r>
          <w:rPr>
            <w:rStyle w:val="Hiperpovezava"/>
            <w:rFonts w:asciiTheme="minorHAnsi" w:hAnsiTheme="minorHAnsi" w:cstheme="minorBidi"/>
            <w:color w:val="auto"/>
          </w:rPr>
          <w:t>www.slovenia.info</w:t>
        </w:r>
      </w:hyperlink>
      <w:r>
        <w:t xml:space="preserve"> website and a global digital campaign. The digital campaign, which starts today, will be carried out in several waves until 11</w:t>
      </w:r>
      <w:r>
        <w:rPr>
          <w:vertAlign w:val="superscript"/>
        </w:rPr>
        <w:t>th</w:t>
      </w:r>
      <w:r>
        <w:t xml:space="preserve"> November 2016. </w:t>
      </w:r>
    </w:p>
    <w:p w:rsidR="00F51874" w:rsidRPr="004E5FB8" w:rsidRDefault="00F51874" w:rsidP="004E5FB8">
      <w:pPr>
        <w:jc w:val="both"/>
      </w:pPr>
    </w:p>
    <w:p w:rsidR="0095710E" w:rsidRPr="004E5FB8" w:rsidRDefault="00F51874" w:rsidP="004E5FB8">
      <w:pPr>
        <w:jc w:val="both"/>
      </w:pPr>
      <w:r>
        <w:t xml:space="preserve">The number of people using digital and mobile services and links on social networks is rapidly increasing around the world. According to data published on the </w:t>
      </w:r>
      <w:r>
        <w:rPr>
          <w:i/>
        </w:rPr>
        <w:t>We are Social</w:t>
      </w:r>
      <w:r>
        <w:t xml:space="preserve"> website in January 2016, as many as 46 percent of all 7.395 billion inhabitants of our planet use the Internet (the number increased by 10 percent in comparison to January 2015), whereas 31 percent of the world population uses social networks (which is 10 percent more than last year). The share of unique mobile users is more than 50 percent or 3.790 billion people (up by 4 percent since last year), and mobile social media users represent 27 percent of the total population (17 percent more than last year). Researches show that as many as 80 percent of tourists look for information about their trips online, and 65 percent of them book their holiday on the Internet. </w:t>
      </w:r>
    </w:p>
    <w:p w:rsidR="00FE7433" w:rsidRPr="004E5FB8" w:rsidRDefault="0095710E" w:rsidP="004E5FB8">
      <w:pPr>
        <w:jc w:val="both"/>
      </w:pPr>
      <w:r>
        <w:t xml:space="preserve">     </w:t>
      </w:r>
    </w:p>
    <w:p w:rsidR="00C70344" w:rsidRPr="004E5FB8" w:rsidRDefault="005902E0" w:rsidP="004E5FB8">
      <w:pPr>
        <w:jc w:val="both"/>
        <w:rPr>
          <w:rFonts w:cs="Times New Roman"/>
        </w:rPr>
      </w:pPr>
      <w:r>
        <w:t>“</w:t>
      </w:r>
      <w:r>
        <w:rPr>
          <w:i/>
        </w:rPr>
        <w:t>Upon establishing the Slovenian Tourist Board as an independent organisation, the need for an immediate development of a comprehensive and operational strategy for the digitalisation of marketing in tourism was recognized as the key priority in line with the global trends. Therefore, we decided to include the digital content marketing in our marketing and communication activities in order to raise competitiveness of the Slovenian tourism. Through digital content marketing we aim to address the clearly defined target groups and convince them to choose Slovenia as their holiday destination. For this purpose, we established a working group in close cooperation with the economy sector, with the task to prepare guidelines for the new strategy and monitor its implementation,”</w:t>
      </w:r>
      <w:r>
        <w:t xml:space="preserve"> said </w:t>
      </w:r>
      <w:r>
        <w:rPr>
          <w:b/>
        </w:rPr>
        <w:t>Maja Pak</w:t>
      </w:r>
      <w:r>
        <w:t xml:space="preserve">, Director of the Slovenian Tourist Board. </w:t>
      </w:r>
    </w:p>
    <w:p w:rsidR="00C638CC" w:rsidRPr="004E5FB8" w:rsidRDefault="0060725C" w:rsidP="004E5FB8">
      <w:pPr>
        <w:jc w:val="both"/>
        <w:rPr>
          <w:rFonts w:cs="Times New Roman"/>
        </w:rPr>
      </w:pPr>
      <w:r>
        <w:lastRenderedPageBreak/>
        <w:t xml:space="preserve"> </w:t>
      </w:r>
    </w:p>
    <w:p w:rsidR="00F64205" w:rsidRDefault="00F64205" w:rsidP="004E5FB8">
      <w:pPr>
        <w:autoSpaceDE w:val="0"/>
        <w:autoSpaceDN w:val="0"/>
        <w:adjustRightInd w:val="0"/>
        <w:jc w:val="both"/>
        <w:rPr>
          <w:rFonts w:cs="ChaparralPro-Regular"/>
        </w:rPr>
      </w:pPr>
    </w:p>
    <w:p w:rsidR="00A82FE6" w:rsidRPr="004E5FB8" w:rsidRDefault="00783D34" w:rsidP="004E5FB8">
      <w:pPr>
        <w:autoSpaceDE w:val="0"/>
        <w:autoSpaceDN w:val="0"/>
        <w:adjustRightInd w:val="0"/>
        <w:jc w:val="both"/>
        <w:rPr>
          <w:rFonts w:cs="ChaparralPro-Regular"/>
        </w:rPr>
      </w:pPr>
      <w:r>
        <w:t xml:space="preserve">The Slovenian Tourist Board's digital content marketing strategy is oriented towards end-users – tourists and potential visitors to Slovenia, which is why the rest of the planned promotional activities are also focused on meeting their communication needs and expectations. The Slovenian Tourist Board’s own media will be actively involved in establishing communication with end-users by adopting the approaches of digital content marketing.  A greater reach and exposure of the Slovenian Tourist Board’s own media, as well </w:t>
      </w:r>
      <w:r w:rsidR="00C707D5">
        <w:t xml:space="preserve">as </w:t>
      </w:r>
      <w:r>
        <w:t xml:space="preserve">an increase in visitors and growth of the </w:t>
      </w:r>
      <w:hyperlink r:id="rId8">
        <w:r>
          <w:rPr>
            <w:rStyle w:val="Hiperpovezava"/>
            <w:rFonts w:asciiTheme="minorHAnsi" w:hAnsiTheme="minorHAnsi"/>
            <w:color w:val="auto"/>
          </w:rPr>
          <w:t>www.slovenia.info</w:t>
        </w:r>
      </w:hyperlink>
      <w:r>
        <w:t xml:space="preserve"> website will be achieved through creative small-scale digital campaigns and the main global digital campaign, which will be carried out in different intervals in addition to the regular communication and promotional activities. The first advertising wave has begun on 18</w:t>
      </w:r>
      <w:r>
        <w:rPr>
          <w:vertAlign w:val="superscript"/>
        </w:rPr>
        <w:t>th</w:t>
      </w:r>
      <w:r>
        <w:t xml:space="preserve"> April and will continue for one month. It will be followed by another four advertising waves, ending on 11</w:t>
      </w:r>
      <w:r>
        <w:rPr>
          <w:vertAlign w:val="superscript"/>
        </w:rPr>
        <w:t>th</w:t>
      </w:r>
      <w:r>
        <w:t xml:space="preserve"> November 2016.  There is €1,972,705 (exclusive of VAT) in the advertising space lease budget. </w:t>
      </w:r>
    </w:p>
    <w:p w:rsidR="00D85C78" w:rsidRPr="004E5FB8" w:rsidRDefault="00D85C78" w:rsidP="004E5FB8">
      <w:pPr>
        <w:jc w:val="both"/>
        <w:rPr>
          <w:rFonts w:cs="ChaparralPro-Regular"/>
        </w:rPr>
      </w:pPr>
    </w:p>
    <w:p w:rsidR="00991DE4" w:rsidRPr="00991DE4" w:rsidRDefault="00087EB8" w:rsidP="00991DE4">
      <w:pPr>
        <w:jc w:val="both"/>
      </w:pPr>
      <w:r>
        <w:t xml:space="preserve">The key objectives of the “I FEEL SLOVENIA – Make New Memories” digital campaign are to raise the recognisability and reputation of Slovenia as a first-class destination for green, active and healthy adventures in target groups on the target markets, promote attractive tourist products based on the principles of sustainable development, and increase the number of foreign tourists and overnight stays as well as achieve the reach, engagement and different types of conversions. </w:t>
      </w:r>
    </w:p>
    <w:p w:rsidR="00F86D2F" w:rsidRPr="004E5FB8" w:rsidRDefault="00F86D2F" w:rsidP="004E5FB8">
      <w:pPr>
        <w:jc w:val="both"/>
      </w:pPr>
    </w:p>
    <w:p w:rsidR="003D35FF" w:rsidRPr="006C09E6" w:rsidRDefault="00AD7731" w:rsidP="003D35FF">
      <w:pPr>
        <w:jc w:val="both"/>
        <w:rPr>
          <w:i/>
        </w:rPr>
      </w:pPr>
      <w:r>
        <w:t xml:space="preserve">The campaign is based on the story of Slovenia as a land of diverse experiences. Their authenticity is emphasized by testimonials in the form of quotations and statements which spread the message, attract attention and arouse curiosity. </w:t>
      </w:r>
      <w:r>
        <w:rPr>
          <w:i/>
        </w:rPr>
        <w:t xml:space="preserve">»Such advertisement actually acts as some sort of a trailer – displaying video clips and photos of the expected </w:t>
      </w:r>
      <w:proofErr w:type="gramStart"/>
      <w:r>
        <w:rPr>
          <w:i/>
        </w:rPr>
        <w:t>experiences,«</w:t>
      </w:r>
      <w:proofErr w:type="gramEnd"/>
      <w:r>
        <w:t xml:space="preserve"> explained </w:t>
      </w:r>
      <w:r>
        <w:rPr>
          <w:b/>
        </w:rPr>
        <w:t xml:space="preserve">Alenka </w:t>
      </w:r>
      <w:proofErr w:type="spellStart"/>
      <w:r>
        <w:rPr>
          <w:b/>
        </w:rPr>
        <w:t>Pahor</w:t>
      </w:r>
      <w:proofErr w:type="spellEnd"/>
      <w:r>
        <w:rPr>
          <w:b/>
        </w:rPr>
        <w:t xml:space="preserve"> </w:t>
      </w:r>
      <w:proofErr w:type="spellStart"/>
      <w:r>
        <w:rPr>
          <w:b/>
        </w:rPr>
        <w:t>Žvanut</w:t>
      </w:r>
      <w:proofErr w:type="spellEnd"/>
      <w:r>
        <w:t xml:space="preserve">, Head of Digital Marketing Department and Digital Communications Manager. </w:t>
      </w:r>
      <w:r>
        <w:rPr>
          <w:i/>
        </w:rPr>
        <w:t>»We chose an innovative media genre which addresses target groups through the selected pictures and text.  The stars, which categorize the quality of future experiences, similar to the ones used in the hospitality and hotel industry, as well as the following two slogans are used to draw attention with every ad. The slogan “Slovenia. This summer will be something to talk about.” holds a clear promise of a wonderful adventure, and the content is well wrapped up by the invitation saying “Slovenia. Make new memories.”</w:t>
      </w:r>
    </w:p>
    <w:p w:rsidR="003D35FF" w:rsidRPr="004E5FB8" w:rsidRDefault="003D35FF" w:rsidP="003D35FF">
      <w:pPr>
        <w:jc w:val="both"/>
      </w:pPr>
    </w:p>
    <w:p w:rsidR="00F64205" w:rsidRDefault="00F64205" w:rsidP="004E5FB8">
      <w:pPr>
        <w:pStyle w:val="Navadensplet"/>
        <w:spacing w:before="0" w:beforeAutospacing="0" w:after="0" w:afterAutospacing="0"/>
        <w:jc w:val="both"/>
        <w:rPr>
          <w:rFonts w:asciiTheme="minorHAnsi" w:hAnsiTheme="minorHAnsi"/>
        </w:rPr>
      </w:pPr>
    </w:p>
    <w:p w:rsidR="001B44D1" w:rsidRPr="004E5FB8" w:rsidRDefault="001B44D1" w:rsidP="004E5FB8">
      <w:pPr>
        <w:pStyle w:val="Navadensplet"/>
        <w:spacing w:before="0" w:beforeAutospacing="0" w:after="0" w:afterAutospacing="0"/>
        <w:jc w:val="both"/>
        <w:rPr>
          <w:rFonts w:asciiTheme="minorHAnsi" w:hAnsiTheme="minorHAnsi"/>
        </w:rPr>
      </w:pPr>
      <w:r>
        <w:rPr>
          <w:rFonts w:asciiTheme="minorHAnsi" w:hAnsiTheme="minorHAnsi"/>
        </w:rPr>
        <w:t>“</w:t>
      </w:r>
      <w:r>
        <w:rPr>
          <w:rFonts w:asciiTheme="minorHAnsi" w:hAnsiTheme="minorHAnsi"/>
          <w:i/>
        </w:rPr>
        <w:t>In digital advertising in the field of tourism, it is important to stand out and attract attention, but due to the strong international competition, where everyone makes efforts to achieve the same thing, this is never an easy task. Fortunately, it is not only the invested funds what counts but also the quality of both the content and the concept. This year’s digital campaign run by the Slovenian Tourist Board is distinguished by a simple yet effective concept, which will certainly capture attention with potential visitors,</w:t>
      </w:r>
      <w:r>
        <w:rPr>
          <w:rFonts w:asciiTheme="minorHAnsi" w:hAnsiTheme="minorHAnsi"/>
        </w:rPr>
        <w:t xml:space="preserve">« said </w:t>
      </w:r>
      <w:proofErr w:type="spellStart"/>
      <w:r>
        <w:rPr>
          <w:rFonts w:asciiTheme="minorHAnsi" w:hAnsiTheme="minorHAnsi"/>
          <w:b/>
        </w:rPr>
        <w:t>Uroš</w:t>
      </w:r>
      <w:proofErr w:type="spellEnd"/>
      <w:r>
        <w:rPr>
          <w:rFonts w:asciiTheme="minorHAnsi" w:hAnsiTheme="minorHAnsi"/>
          <w:b/>
        </w:rPr>
        <w:t xml:space="preserve"> </w:t>
      </w:r>
      <w:proofErr w:type="spellStart"/>
      <w:r>
        <w:rPr>
          <w:rFonts w:asciiTheme="minorHAnsi" w:hAnsiTheme="minorHAnsi"/>
          <w:b/>
        </w:rPr>
        <w:t>Črnigoj</w:t>
      </w:r>
      <w:proofErr w:type="spellEnd"/>
      <w:r>
        <w:rPr>
          <w:rFonts w:asciiTheme="minorHAnsi" w:hAnsiTheme="minorHAnsi"/>
        </w:rPr>
        <w:t xml:space="preserve">, editor of the </w:t>
      </w:r>
      <w:hyperlink r:id="rId9">
        <w:r>
          <w:rPr>
            <w:rStyle w:val="Hiperpovezava"/>
            <w:rFonts w:asciiTheme="minorHAnsi" w:hAnsiTheme="minorHAnsi"/>
            <w:color w:val="auto"/>
          </w:rPr>
          <w:t>www.visitljubljana.com</w:t>
        </w:r>
      </w:hyperlink>
      <w:r>
        <w:rPr>
          <w:rFonts w:asciiTheme="minorHAnsi" w:hAnsiTheme="minorHAnsi"/>
        </w:rPr>
        <w:t xml:space="preserve"> tourist website and member of the Slovenian Tourist Board’s content marketing working group. </w:t>
      </w:r>
    </w:p>
    <w:p w:rsidR="00DE3677" w:rsidRDefault="00DE3677" w:rsidP="004E5FB8">
      <w:pPr>
        <w:pStyle w:val="Default"/>
        <w:jc w:val="both"/>
        <w:rPr>
          <w:rFonts w:asciiTheme="minorHAnsi" w:hAnsiTheme="minorHAnsi"/>
          <w:color w:val="auto"/>
        </w:rPr>
      </w:pPr>
    </w:p>
    <w:p w:rsidR="00DE3677" w:rsidRDefault="00DE3677" w:rsidP="004E5FB8">
      <w:pPr>
        <w:pStyle w:val="Default"/>
        <w:jc w:val="both"/>
        <w:rPr>
          <w:rFonts w:asciiTheme="minorHAnsi" w:hAnsiTheme="minorHAnsi"/>
          <w:color w:val="auto"/>
        </w:rPr>
      </w:pPr>
    </w:p>
    <w:p w:rsidR="009844D1" w:rsidRDefault="00242AF0" w:rsidP="004E5FB8">
      <w:pPr>
        <w:pStyle w:val="Default"/>
        <w:jc w:val="both"/>
        <w:rPr>
          <w:rFonts w:asciiTheme="minorHAnsi" w:hAnsiTheme="minorHAnsi"/>
          <w:color w:val="auto"/>
        </w:rPr>
      </w:pPr>
      <w:r>
        <w:rPr>
          <w:rFonts w:asciiTheme="minorHAnsi" w:hAnsiTheme="minorHAnsi"/>
          <w:color w:val="auto"/>
        </w:rPr>
        <w:t xml:space="preserve">A click on an ad presenting one of the major Slovenian attractions, such as Ljubljana, the Postojna Cave, </w:t>
      </w:r>
      <w:proofErr w:type="spellStart"/>
      <w:r>
        <w:rPr>
          <w:rFonts w:asciiTheme="minorHAnsi" w:hAnsiTheme="minorHAnsi"/>
          <w:color w:val="auto"/>
        </w:rPr>
        <w:t>Piran</w:t>
      </w:r>
      <w:proofErr w:type="spellEnd"/>
      <w:r>
        <w:rPr>
          <w:rFonts w:asciiTheme="minorHAnsi" w:hAnsiTheme="minorHAnsi"/>
          <w:color w:val="auto"/>
        </w:rPr>
        <w:t xml:space="preserve">, Bled or </w:t>
      </w:r>
      <w:proofErr w:type="spellStart"/>
      <w:r>
        <w:rPr>
          <w:rFonts w:asciiTheme="minorHAnsi" w:hAnsiTheme="minorHAnsi"/>
          <w:color w:val="auto"/>
        </w:rPr>
        <w:t>Lipica</w:t>
      </w:r>
      <w:proofErr w:type="spellEnd"/>
      <w:r>
        <w:rPr>
          <w:rFonts w:asciiTheme="minorHAnsi" w:hAnsiTheme="minorHAnsi"/>
          <w:color w:val="auto"/>
        </w:rPr>
        <w:t xml:space="preserve">, will lead the viewer to the landing page of one of the main topics emphasized by the Slovenian Tourist Board in line with its </w:t>
      </w:r>
    </w:p>
    <w:p w:rsidR="009844D1" w:rsidRDefault="009844D1" w:rsidP="004E5FB8">
      <w:pPr>
        <w:pStyle w:val="Default"/>
        <w:jc w:val="both"/>
        <w:rPr>
          <w:rFonts w:asciiTheme="minorHAnsi" w:hAnsiTheme="minorHAnsi"/>
          <w:color w:val="auto"/>
        </w:rPr>
      </w:pPr>
    </w:p>
    <w:p w:rsidR="009844D1" w:rsidRPr="009844D1" w:rsidRDefault="00DC2ADD" w:rsidP="009844D1">
      <w:pPr>
        <w:pStyle w:val="Default"/>
        <w:jc w:val="both"/>
        <w:rPr>
          <w:rFonts w:asciiTheme="minorHAnsi" w:hAnsiTheme="minorHAnsi"/>
          <w:bCs/>
          <w:color w:val="auto"/>
        </w:rPr>
      </w:pPr>
      <w:r>
        <w:rPr>
          <w:rFonts w:asciiTheme="minorHAnsi" w:hAnsiTheme="minorHAnsi"/>
          <w:color w:val="auto"/>
        </w:rPr>
        <w:t xml:space="preserve">marketing strategy for tourism products, which is coordinated in close cooperation with the economy sector, i.e. Health and well-being, Active holidays, Adventures in nature, Gastronomy, Cities and culture. There, the visitors will encounter the final virtual experience of our country.  At the end of March, the Slovenian Tourist Board published a call for tender for the promotion of tourist packages prepared in the Slovenian tourism sector. Nearly 150 bids were submitted. The purpose of the </w:t>
      </w:r>
      <w:r>
        <w:t>I FEEL SLOVENIA – Make New Memories</w:t>
      </w:r>
      <w:r>
        <w:rPr>
          <w:rFonts w:asciiTheme="minorHAnsi" w:hAnsiTheme="minorHAnsi"/>
          <w:color w:val="auto"/>
        </w:rPr>
        <w:t xml:space="preserve"> digital campaign is to give users an experience as promised in the ad by guiding them to the actual package offer through a thematic image ad. The campaign aims to increase the sales of services in tourism directly from the providers. The Slovenian tourism sector and destinations are already starting to include the digital campaigns in their own promotional activities, which means they can further enhance their practices by co-operating with the Slovenian Tourist Board. In the future, the Slovenian Tourist Board intends to organize various workshops, including the digital marketing courses for people working in the tourism sector and at tourist destinations, and it already coordinates the media advertising plans with them. </w:t>
      </w:r>
    </w:p>
    <w:p w:rsidR="005C0D9C" w:rsidRDefault="005C0D9C" w:rsidP="004E5FB8">
      <w:pPr>
        <w:pStyle w:val="Default"/>
        <w:jc w:val="both"/>
        <w:rPr>
          <w:rFonts w:asciiTheme="minorHAnsi" w:hAnsiTheme="minorHAnsi"/>
          <w:color w:val="auto"/>
        </w:rPr>
      </w:pPr>
    </w:p>
    <w:p w:rsidR="009844D1" w:rsidRPr="004E5FB8" w:rsidRDefault="009844D1" w:rsidP="004E5FB8">
      <w:pPr>
        <w:pStyle w:val="Default"/>
        <w:jc w:val="both"/>
        <w:rPr>
          <w:rFonts w:asciiTheme="minorHAnsi" w:hAnsiTheme="minorHAnsi"/>
          <w:color w:val="auto"/>
        </w:rPr>
      </w:pPr>
    </w:p>
    <w:p w:rsidR="00F64205" w:rsidRDefault="005C0D9C" w:rsidP="004E5FB8">
      <w:pPr>
        <w:pStyle w:val="Navadensplet"/>
        <w:spacing w:before="0" w:beforeAutospacing="0" w:after="0" w:afterAutospacing="0"/>
        <w:jc w:val="both"/>
        <w:rPr>
          <w:rFonts w:asciiTheme="minorHAnsi" w:hAnsiTheme="minorHAnsi" w:cs="Arial"/>
        </w:rPr>
      </w:pPr>
      <w:r>
        <w:rPr>
          <w:rFonts w:asciiTheme="minorHAnsi" w:hAnsiTheme="minorHAnsi"/>
        </w:rPr>
        <w:t>“</w:t>
      </w:r>
      <w:r>
        <w:rPr>
          <w:rFonts w:asciiTheme="minorHAnsi" w:hAnsiTheme="minorHAnsi"/>
          <w:i/>
        </w:rPr>
        <w:t>The digitalisation represents an important part in the marketing and communication activities of the Postojna Cave Park. In fact, it is becoming an increasingly important component since addressing the alpha generation requires a completely different approach,</w:t>
      </w:r>
      <w:r>
        <w:rPr>
          <w:rFonts w:asciiTheme="minorHAnsi" w:hAnsiTheme="minorHAnsi"/>
        </w:rPr>
        <w:t xml:space="preserve">” said </w:t>
      </w:r>
      <w:proofErr w:type="spellStart"/>
      <w:r>
        <w:rPr>
          <w:rFonts w:asciiTheme="minorHAnsi" w:hAnsiTheme="minorHAnsi"/>
          <w:b/>
        </w:rPr>
        <w:t>Marjan</w:t>
      </w:r>
      <w:proofErr w:type="spellEnd"/>
      <w:r>
        <w:rPr>
          <w:rFonts w:asciiTheme="minorHAnsi" w:hAnsiTheme="minorHAnsi"/>
          <w:b/>
        </w:rPr>
        <w:t xml:space="preserve"> </w:t>
      </w:r>
      <w:proofErr w:type="spellStart"/>
      <w:r>
        <w:rPr>
          <w:rFonts w:asciiTheme="minorHAnsi" w:hAnsiTheme="minorHAnsi"/>
          <w:b/>
        </w:rPr>
        <w:t>Batagelj</w:t>
      </w:r>
      <w:proofErr w:type="spellEnd"/>
      <w:r>
        <w:rPr>
          <w:rFonts w:asciiTheme="minorHAnsi" w:hAnsiTheme="minorHAnsi"/>
        </w:rPr>
        <w:t xml:space="preserve">, Chairman of the Postojnska jama </w:t>
      </w:r>
      <w:proofErr w:type="spellStart"/>
      <w:r>
        <w:rPr>
          <w:rFonts w:asciiTheme="minorHAnsi" w:hAnsiTheme="minorHAnsi"/>
        </w:rPr>
        <w:t>d.d</w:t>
      </w:r>
      <w:proofErr w:type="spellEnd"/>
      <w:r>
        <w:rPr>
          <w:rFonts w:asciiTheme="minorHAnsi" w:hAnsiTheme="minorHAnsi"/>
        </w:rPr>
        <w:t xml:space="preserve"> company. </w:t>
      </w:r>
      <w:r>
        <w:rPr>
          <w:rFonts w:asciiTheme="minorHAnsi" w:hAnsiTheme="minorHAnsi"/>
          <w:i/>
        </w:rPr>
        <w:t>“We are expecting an exciting campaign from the Slovenian Tourist Board, which will include images of the Postojna Cave depicting the magnificent and mysterious underground world of our beautiful Slovenia.”</w:t>
      </w:r>
      <w:r>
        <w:rPr>
          <w:rFonts w:asciiTheme="minorHAnsi" w:hAnsiTheme="minorHAnsi"/>
        </w:rPr>
        <w:t xml:space="preserve"> </w:t>
      </w:r>
    </w:p>
    <w:p w:rsidR="00F64205" w:rsidRDefault="00F64205" w:rsidP="004E5FB8">
      <w:pPr>
        <w:pStyle w:val="Navadensplet"/>
        <w:spacing w:before="0" w:beforeAutospacing="0" w:after="0" w:afterAutospacing="0"/>
        <w:jc w:val="both"/>
        <w:rPr>
          <w:rFonts w:asciiTheme="minorHAnsi" w:hAnsiTheme="minorHAnsi" w:cs="Segoe UI"/>
          <w:b/>
        </w:rPr>
      </w:pPr>
    </w:p>
    <w:p w:rsidR="00E17797" w:rsidRPr="004E5FB8" w:rsidRDefault="00E17797" w:rsidP="004E5FB8">
      <w:pPr>
        <w:pStyle w:val="Navadensplet"/>
        <w:spacing w:before="0" w:beforeAutospacing="0" w:after="0" w:afterAutospacing="0"/>
        <w:jc w:val="both"/>
        <w:rPr>
          <w:rFonts w:asciiTheme="minorHAnsi" w:hAnsiTheme="minorHAnsi" w:cs="Segoe UI"/>
        </w:rPr>
      </w:pPr>
      <w:r>
        <w:rPr>
          <w:rFonts w:asciiTheme="minorHAnsi" w:hAnsiTheme="minorHAnsi"/>
          <w:b/>
        </w:rPr>
        <w:t>Ana Praprotnik</w:t>
      </w:r>
      <w:r>
        <w:rPr>
          <w:rFonts w:asciiTheme="minorHAnsi" w:hAnsiTheme="minorHAnsi"/>
        </w:rPr>
        <w:t xml:space="preserve">, Marketing Director at Sava </w:t>
      </w:r>
      <w:proofErr w:type="spellStart"/>
      <w:r>
        <w:rPr>
          <w:rFonts w:asciiTheme="minorHAnsi" w:hAnsiTheme="minorHAnsi"/>
        </w:rPr>
        <w:t>Turizem</w:t>
      </w:r>
      <w:proofErr w:type="spellEnd"/>
      <w:r>
        <w:rPr>
          <w:rFonts w:asciiTheme="minorHAnsi" w:hAnsiTheme="minorHAnsi"/>
        </w:rPr>
        <w:t>, d. d. and a member of the Slovenian Tourist Board’s content marketing working group agrees that the presence on the Internet is one of the most important marketing strategies of a company. “At Sava Hotels &amp; Resorts, we are focusing on smart and effective digital campaigns which attract high-quality visitors to the website, as well as on constant improvement of the user experience and optimization of the sales pipeline on the website with the goal of increasing the conversion rates.</w:t>
      </w:r>
      <w:r>
        <w:rPr>
          <w:rFonts w:asciiTheme="minorHAnsi" w:hAnsiTheme="minorHAnsi"/>
          <w:i/>
        </w:rPr>
        <w:t xml:space="preserve"> This year's digital campaign run by the Slovenian Tourist Board will particularly help us in positioning Slovenia on the foreign markets through the key products. </w:t>
      </w:r>
      <w:r>
        <w:rPr>
          <w:rFonts w:asciiTheme="minorHAnsi" w:hAnsiTheme="minorHAnsi"/>
        </w:rPr>
        <w:t>For us, this means a more optimized sales communication of the relevant products to the relevant target groups in each market.”</w:t>
      </w:r>
    </w:p>
    <w:p w:rsidR="005C0D9C" w:rsidRPr="004E5FB8" w:rsidRDefault="005C0D9C" w:rsidP="004E5FB8">
      <w:pPr>
        <w:pStyle w:val="Default"/>
        <w:jc w:val="both"/>
        <w:rPr>
          <w:rFonts w:asciiTheme="minorHAnsi" w:hAnsiTheme="minorHAnsi"/>
          <w:color w:val="auto"/>
        </w:rPr>
      </w:pPr>
    </w:p>
    <w:p w:rsidR="00F64205" w:rsidRDefault="00F64205" w:rsidP="004E5FB8">
      <w:pPr>
        <w:jc w:val="both"/>
      </w:pPr>
    </w:p>
    <w:p w:rsidR="00B71FC6" w:rsidRDefault="0007209F" w:rsidP="004E5FB8">
      <w:pPr>
        <w:jc w:val="both"/>
        <w:rPr>
          <w:rFonts w:cs="Times New Roman"/>
        </w:rPr>
      </w:pPr>
      <w:r>
        <w:t xml:space="preserve">The Slovenian Tourist Board’s digital campaign will be carried out in 12 European markets or groups of markets (Italy, Germany, Austria, the Czech Republic, Scandinavia, France and Switzerland, Great Britain and Ireland, Hungary, the Benelux Union, Croatia, Serbia, the Russian Federation), as well as in the United States of America and in Canada. The goal is to achieve at least 150 million ad impressions on all web and mobile portals, the Google Display Network and in search advertising, and to reach at least 50 million Facebook users, a million Instagram users, two million VK users and 400.000 Twitter users. With this campaign, the Slovenian Tourist Board aims to get at least 100,000 new likes on its Facebook page, 20,000 new Instagram followers, </w:t>
      </w:r>
    </w:p>
    <w:p w:rsidR="0007209F" w:rsidRPr="00F64205" w:rsidRDefault="00375933" w:rsidP="004E5FB8">
      <w:pPr>
        <w:jc w:val="both"/>
        <w:rPr>
          <w:rFonts w:cs="Times New Roman"/>
        </w:rPr>
      </w:pPr>
      <w:r>
        <w:t xml:space="preserve">10,000 followers on the VK page and 10,000 Twitter followers. The goal is to reach at least 300,000 unique visits through the Google and </w:t>
      </w:r>
      <w:proofErr w:type="spellStart"/>
      <w:r>
        <w:t>Yandex</w:t>
      </w:r>
      <w:proofErr w:type="spellEnd"/>
      <w:r>
        <w:t xml:space="preserve"> search engines and 200,000 through the Google Display Network.  On the YouTube channel, at least three million video ad impressions are planned to run, each of them shown for more than three seconds and at an average frequency of 2.5. </w:t>
      </w:r>
    </w:p>
    <w:p w:rsidR="00766614" w:rsidRPr="004E5FB8" w:rsidRDefault="00766614" w:rsidP="004E5FB8">
      <w:pPr>
        <w:shd w:val="clear" w:color="auto" w:fill="FFFFFF"/>
        <w:jc w:val="both"/>
      </w:pPr>
    </w:p>
    <w:p w:rsidR="00B0502E" w:rsidRDefault="00B0502E" w:rsidP="004E5FB8">
      <w:pPr>
        <w:jc w:val="both"/>
        <w:rPr>
          <w:rFonts w:cs="Times New Roman"/>
          <w:bCs/>
        </w:rPr>
      </w:pPr>
      <w:r>
        <w:t xml:space="preserve">The digital campaign will be run on various foreign digital platforms: on the general yet the most important news platforms such as the German Spiegel.de or the Italian Corriere.it, as well as on the specialized tourist portal called TripAdvisor. An important part of the digital campaign will be focused on the search and display advertising networks as well as on social networks, especially on Facebook and YouTube. Under a pilot project, the Slovenian Tourist Board will also advertise on Twitter and Instagram. The creative design of the campaign is based on dynamic banners and the latest trends in using video ads, which use the advanced advertising techniques with a more demanding and innovative approach to engaging internet users in comparison to the traditional types of digital advertising. This means the ad production is more complex, but the expected advertising results are higher and, according to the analysis of contemporary digital trends, bring greater conversion rates. </w:t>
      </w:r>
    </w:p>
    <w:p w:rsidR="000A330C" w:rsidRDefault="000A330C" w:rsidP="004E5FB8">
      <w:pPr>
        <w:jc w:val="both"/>
        <w:rPr>
          <w:rFonts w:cs="Times New Roman"/>
          <w:bCs/>
        </w:rPr>
      </w:pPr>
    </w:p>
    <w:p w:rsidR="008B4FBE" w:rsidRDefault="005B51CD" w:rsidP="005B51CD">
      <w:pPr>
        <w:jc w:val="both"/>
        <w:rPr>
          <w:rFonts w:cs="ChaparralPro-Bold"/>
          <w:bCs/>
        </w:rPr>
      </w:pPr>
      <w:r>
        <w:t xml:space="preserve">As part of activities related to the digital content marketing, the Slovenian Tourist Board is also modernizing the </w:t>
      </w:r>
      <w:hyperlink r:id="rId10">
        <w:r>
          <w:rPr>
            <w:rStyle w:val="Hiperpovezava"/>
            <w:rFonts w:asciiTheme="minorHAnsi" w:hAnsiTheme="minorHAnsi"/>
            <w:color w:val="auto"/>
          </w:rPr>
          <w:t>www.slovenia.info</w:t>
        </w:r>
      </w:hyperlink>
      <w:r>
        <w:t xml:space="preserve"> official Slovenian tourist information website, which will be turned into a core communication platform with a more responsive and modern design, providing a simpler user experience and content adjusted to mobile devices. The communication via social networks will also be upgraded with the objective to increase the number of followers through the integration with digital campaigns. The Slovenian Tourist Board has its own profile shown on Facebook (Feel Slovenia), Twitter (Slovenia Tourism; Slovenia and the UK), LinkedIn (Slovenian Tourist Board), YouTube channel (l Feel Slovenia), Instagram (</w:t>
      </w:r>
      <w:proofErr w:type="spellStart"/>
      <w:r>
        <w:t>feelslovenia</w:t>
      </w:r>
      <w:proofErr w:type="spellEnd"/>
      <w:r>
        <w:t xml:space="preserve">), Google+ (Feel Slovenia) and Pinterest. </w:t>
      </w:r>
    </w:p>
    <w:p w:rsidR="000A330C" w:rsidRPr="004E5FB8" w:rsidRDefault="000A330C" w:rsidP="005B51CD">
      <w:pPr>
        <w:jc w:val="both"/>
        <w:rPr>
          <w:rFonts w:cs="ChaparralPro-Regular"/>
        </w:rPr>
      </w:pPr>
      <w:r>
        <w:t xml:space="preserve">The existing system of e-newsletters and direct digital communication needs to be upgraded so it can become even more personalized and structured according to the target group segments. In the framework of the Tourism Press Agency, the website offers the integrated Tourism Press Agency news, which also </w:t>
      </w:r>
      <w:r w:rsidR="001651EE">
        <w:t>functions</w:t>
      </w:r>
      <w:r>
        <w:t xml:space="preserve"> </w:t>
      </w:r>
      <w:r>
        <w:lastRenderedPageBreak/>
        <w:t xml:space="preserve">as a system of electronic newsletters. Furthermore, the Slovenian Tourist Board publishes the </w:t>
      </w:r>
      <w:proofErr w:type="spellStart"/>
      <w:proofErr w:type="gramStart"/>
      <w:r>
        <w:t>Tur!zem</w:t>
      </w:r>
      <w:proofErr w:type="spellEnd"/>
      <w:proofErr w:type="gramEnd"/>
      <w:r>
        <w:t xml:space="preserve"> (</w:t>
      </w:r>
      <w:proofErr w:type="spellStart"/>
      <w:r>
        <w:t>Tour!ism</w:t>
      </w:r>
      <w:proofErr w:type="spellEnd"/>
      <w:r>
        <w:t xml:space="preserve">) digital magazine for management and marketing in tourism. The modernization of the web portal also includes the publication of digital versions of various content catalogues. </w:t>
      </w:r>
    </w:p>
    <w:p w:rsidR="006E608A" w:rsidRDefault="006E608A" w:rsidP="004E5FB8">
      <w:pPr>
        <w:jc w:val="both"/>
        <w:rPr>
          <w:rFonts w:cs="Times New Roman"/>
          <w:bCs/>
        </w:rPr>
      </w:pPr>
    </w:p>
    <w:p w:rsidR="004E6271" w:rsidRPr="006E608A" w:rsidRDefault="006E608A" w:rsidP="006E608A">
      <w:pPr>
        <w:jc w:val="both"/>
        <w:rPr>
          <w:rFonts w:cs="Times New Roman"/>
          <w:bCs/>
        </w:rPr>
      </w:pPr>
      <w:r>
        <w:t xml:space="preserve">More about the digital campaign: </w:t>
      </w:r>
      <w:hyperlink r:id="rId11" w:tooltip="http://www.slovenia.info/digitalnakampanja&#10;Ctrl+click or tap if you would like to open the link">
        <w:r>
          <w:rPr>
            <w:rStyle w:val="Hiperpovezava"/>
            <w:rFonts w:asciiTheme="minorHAnsi" w:hAnsiTheme="minorHAnsi"/>
            <w:shd w:val="clear" w:color="auto" w:fill="FFFFFF"/>
          </w:rPr>
          <w:t>www.slovenia.info/digitalnakampanja</w:t>
        </w:r>
      </w:hyperlink>
      <w:r>
        <w:rPr>
          <w:color w:val="1F497D"/>
          <w:shd w:val="clear" w:color="auto" w:fill="FFFFFF"/>
        </w:rPr>
        <w:t>.</w:t>
      </w:r>
    </w:p>
    <w:p w:rsidR="00766614" w:rsidRDefault="00766614" w:rsidP="003B3CD1">
      <w:pPr>
        <w:shd w:val="clear" w:color="auto" w:fill="FFFFFF"/>
        <w:jc w:val="both"/>
      </w:pPr>
    </w:p>
    <w:p w:rsidR="008B4FBE" w:rsidRPr="00D91C4E" w:rsidRDefault="008B4FBE" w:rsidP="003B3CD1">
      <w:pPr>
        <w:shd w:val="clear" w:color="auto" w:fill="FFFFFF"/>
        <w:jc w:val="both"/>
      </w:pPr>
    </w:p>
    <w:p w:rsidR="00546FE1" w:rsidRPr="00D91C4E" w:rsidRDefault="00546FE1" w:rsidP="003B3CD1">
      <w:pPr>
        <w:pBdr>
          <w:top w:val="single" w:sz="2" w:space="1" w:color="78A22F"/>
          <w:bottom w:val="single" w:sz="2" w:space="1" w:color="78A22F"/>
        </w:pBdr>
        <w:autoSpaceDE w:val="0"/>
        <w:autoSpaceDN w:val="0"/>
        <w:adjustRightInd w:val="0"/>
        <w:jc w:val="both"/>
        <w:rPr>
          <w:rFonts w:cs="Tahoma"/>
          <w:b/>
          <w:smallCaps/>
        </w:rPr>
      </w:pPr>
      <w:r>
        <w:rPr>
          <w:b/>
          <w:smallCaps/>
        </w:rPr>
        <w:t>Further information</w:t>
      </w:r>
    </w:p>
    <w:p w:rsidR="00546FE1" w:rsidRPr="00D91C4E" w:rsidRDefault="00546FE1" w:rsidP="003B3CD1">
      <w:pPr>
        <w:pStyle w:val="Brezrazmikov"/>
        <w:jc w:val="both"/>
        <w:rPr>
          <w:rFonts w:asciiTheme="minorHAnsi" w:hAnsiTheme="minorHAnsi"/>
        </w:rPr>
      </w:pPr>
    </w:p>
    <w:p w:rsidR="00546FE1" w:rsidRPr="00D91C4E" w:rsidRDefault="00546FE1" w:rsidP="003B3CD1">
      <w:pPr>
        <w:pStyle w:val="Brezrazmikov"/>
        <w:jc w:val="both"/>
        <w:rPr>
          <w:rFonts w:asciiTheme="minorHAnsi" w:hAnsiTheme="minorHAnsi"/>
        </w:rPr>
      </w:pPr>
      <w:r>
        <w:rPr>
          <w:rFonts w:asciiTheme="minorHAnsi" w:hAnsiTheme="minorHAnsi"/>
          <w:b/>
        </w:rPr>
        <w:t>Slovenian Tourist Organisation</w:t>
      </w:r>
    </w:p>
    <w:p w:rsidR="00546FE1" w:rsidRPr="00D91C4E" w:rsidRDefault="00546FE1" w:rsidP="003B3CD1">
      <w:pPr>
        <w:pStyle w:val="Brezrazmikov"/>
        <w:jc w:val="both"/>
        <w:rPr>
          <w:rFonts w:asciiTheme="minorHAnsi" w:hAnsiTheme="minorHAnsi"/>
        </w:rPr>
      </w:pPr>
      <w:proofErr w:type="spellStart"/>
      <w:r>
        <w:rPr>
          <w:rFonts w:asciiTheme="minorHAnsi" w:hAnsiTheme="minorHAnsi"/>
        </w:rPr>
        <w:t>Dimičeva</w:t>
      </w:r>
      <w:proofErr w:type="spellEnd"/>
      <w:r>
        <w:rPr>
          <w:rFonts w:asciiTheme="minorHAnsi" w:hAnsiTheme="minorHAnsi"/>
        </w:rPr>
        <w:t xml:space="preserve"> 13, SI-1000 Ljubljana, Slovenia</w:t>
      </w:r>
    </w:p>
    <w:p w:rsidR="00546FE1" w:rsidRPr="00D91C4E" w:rsidRDefault="00546FE1" w:rsidP="003B3CD1">
      <w:pPr>
        <w:pStyle w:val="Brezrazmikov"/>
        <w:jc w:val="both"/>
        <w:rPr>
          <w:rFonts w:asciiTheme="minorHAnsi" w:hAnsiTheme="minorHAnsi"/>
        </w:rPr>
      </w:pPr>
      <w:r>
        <w:rPr>
          <w:rFonts w:asciiTheme="minorHAnsi" w:hAnsiTheme="minorHAnsi"/>
        </w:rPr>
        <w:t>Phone: +386 1589 85 50, fax: +386 1589 85 60</w:t>
      </w:r>
    </w:p>
    <w:p w:rsidR="00AF0954" w:rsidRDefault="00247C6D" w:rsidP="003B3CD1">
      <w:pPr>
        <w:pStyle w:val="Brezrazmikov"/>
        <w:jc w:val="both"/>
        <w:rPr>
          <w:rFonts w:asciiTheme="minorHAnsi" w:hAnsiTheme="minorHAnsi"/>
        </w:rPr>
      </w:pPr>
      <w:r>
        <w:rPr>
          <w:rFonts w:asciiTheme="minorHAnsi" w:hAnsiTheme="minorHAnsi"/>
        </w:rPr>
        <w:t xml:space="preserve">Livija Kovač Kostantinovič, Head of Corporate PR </w:t>
      </w:r>
    </w:p>
    <w:p w:rsidR="00546FE1" w:rsidRPr="00D91C4E" w:rsidRDefault="00ED49FB" w:rsidP="003B3CD1">
      <w:pPr>
        <w:pStyle w:val="Brezrazmikov"/>
        <w:jc w:val="both"/>
        <w:rPr>
          <w:rFonts w:asciiTheme="minorHAnsi" w:hAnsiTheme="minorHAnsi"/>
        </w:rPr>
      </w:pPr>
      <w:hyperlink r:id="rId12">
        <w:r w:rsidR="00247C6D">
          <w:rPr>
            <w:rStyle w:val="Hiperpovezava"/>
            <w:rFonts w:asciiTheme="minorHAnsi" w:hAnsiTheme="minorHAnsi"/>
          </w:rPr>
          <w:t>livija.kovac@slovenia.info</w:t>
        </w:r>
      </w:hyperlink>
    </w:p>
    <w:sectPr w:rsidR="00546FE1" w:rsidRPr="00D91C4E" w:rsidSect="003B75BC">
      <w:headerReference w:type="default"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9FB" w:rsidRDefault="00ED49FB" w:rsidP="000B6BFB">
      <w:r>
        <w:separator/>
      </w:r>
    </w:p>
  </w:endnote>
  <w:endnote w:type="continuationSeparator" w:id="0">
    <w:p w:rsidR="00ED49FB" w:rsidRDefault="00ED49FB"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haparralPro-Regular">
    <w:panose1 w:val="00000000000000000000"/>
    <w:charset w:val="EE"/>
    <w:family w:val="roman"/>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ChaparralPro-Bold">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7E2" w:rsidRDefault="009D57E2" w:rsidP="00EB5991">
    <w:pPr>
      <w:pStyle w:val="Noga"/>
      <w:ind w:left="-1800"/>
    </w:pPr>
    <w:r>
      <w:rPr>
        <w:noProof/>
        <w:lang w:val="sl-SI" w:eastAsia="sl-SI" w:bidi="ar-SA"/>
      </w:rPr>
      <w:drawing>
        <wp:inline distT="0" distB="0" distL="0" distR="0">
          <wp:extent cx="7543800" cy="436268"/>
          <wp:effectExtent l="0" t="0" r="0" b="0"/>
          <wp:docPr id="6" name="Picture 6" descr="Macintosh HD:Users:edi:Documents:stranke:sto:0_cgp:novi_2015:dopisni_list:sto_dopisni_list_2015_nog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43626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9FB" w:rsidRDefault="00ED49FB" w:rsidP="000B6BFB">
      <w:r>
        <w:separator/>
      </w:r>
    </w:p>
  </w:footnote>
  <w:footnote w:type="continuationSeparator" w:id="0">
    <w:p w:rsidR="00ED49FB" w:rsidRDefault="00ED49FB" w:rsidP="000B6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7E2" w:rsidRDefault="009D57E2" w:rsidP="000B6BFB">
    <w:pPr>
      <w:pStyle w:val="Glava"/>
      <w:ind w:left="-1800"/>
    </w:pPr>
    <w:r>
      <w:rPr>
        <w:noProof/>
        <w:lang w:val="sl-SI" w:eastAsia="sl-SI" w:bidi="ar-SA"/>
      </w:rPr>
      <w:drawing>
        <wp:inline distT="0" distB="0" distL="0" distR="0">
          <wp:extent cx="6972300" cy="907238"/>
          <wp:effectExtent l="0" t="0" r="0" b="0"/>
          <wp:docPr id="5" name="Picture 5" descr="Macintosh HD:Users:edi:Documents:stranke:sto:0_cgp:novi_2015:dopisni_list:sto_dopisni_list_2015_gla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9072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3B6"/>
    <w:multiLevelType w:val="multilevel"/>
    <w:tmpl w:val="0E5A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60B76"/>
    <w:multiLevelType w:val="hybridMultilevel"/>
    <w:tmpl w:val="E41A4878"/>
    <w:lvl w:ilvl="0" w:tplc="A6EE6F8A">
      <w:start w:val="1"/>
      <w:numFmt w:val="decimal"/>
      <w:lvlText w:val="%1."/>
      <w:lvlJc w:val="left"/>
      <w:pPr>
        <w:tabs>
          <w:tab w:val="num" w:pos="720"/>
        </w:tabs>
        <w:ind w:left="720" w:hanging="360"/>
      </w:pPr>
    </w:lvl>
    <w:lvl w:ilvl="1" w:tplc="6DD02D10" w:tentative="1">
      <w:start w:val="1"/>
      <w:numFmt w:val="decimal"/>
      <w:lvlText w:val="%2."/>
      <w:lvlJc w:val="left"/>
      <w:pPr>
        <w:tabs>
          <w:tab w:val="num" w:pos="1440"/>
        </w:tabs>
        <w:ind w:left="1440" w:hanging="360"/>
      </w:pPr>
    </w:lvl>
    <w:lvl w:ilvl="2" w:tplc="4F1E8000" w:tentative="1">
      <w:start w:val="1"/>
      <w:numFmt w:val="decimal"/>
      <w:lvlText w:val="%3."/>
      <w:lvlJc w:val="left"/>
      <w:pPr>
        <w:tabs>
          <w:tab w:val="num" w:pos="2160"/>
        </w:tabs>
        <w:ind w:left="2160" w:hanging="360"/>
      </w:pPr>
    </w:lvl>
    <w:lvl w:ilvl="3" w:tplc="015C85BC" w:tentative="1">
      <w:start w:val="1"/>
      <w:numFmt w:val="decimal"/>
      <w:lvlText w:val="%4."/>
      <w:lvlJc w:val="left"/>
      <w:pPr>
        <w:tabs>
          <w:tab w:val="num" w:pos="2880"/>
        </w:tabs>
        <w:ind w:left="2880" w:hanging="360"/>
      </w:pPr>
    </w:lvl>
    <w:lvl w:ilvl="4" w:tplc="0D607F1E" w:tentative="1">
      <w:start w:val="1"/>
      <w:numFmt w:val="decimal"/>
      <w:lvlText w:val="%5."/>
      <w:lvlJc w:val="left"/>
      <w:pPr>
        <w:tabs>
          <w:tab w:val="num" w:pos="3600"/>
        </w:tabs>
        <w:ind w:left="3600" w:hanging="360"/>
      </w:pPr>
    </w:lvl>
    <w:lvl w:ilvl="5" w:tplc="2CB2377E" w:tentative="1">
      <w:start w:val="1"/>
      <w:numFmt w:val="decimal"/>
      <w:lvlText w:val="%6."/>
      <w:lvlJc w:val="left"/>
      <w:pPr>
        <w:tabs>
          <w:tab w:val="num" w:pos="4320"/>
        </w:tabs>
        <w:ind w:left="4320" w:hanging="360"/>
      </w:pPr>
    </w:lvl>
    <w:lvl w:ilvl="6" w:tplc="5DCCCE78" w:tentative="1">
      <w:start w:val="1"/>
      <w:numFmt w:val="decimal"/>
      <w:lvlText w:val="%7."/>
      <w:lvlJc w:val="left"/>
      <w:pPr>
        <w:tabs>
          <w:tab w:val="num" w:pos="5040"/>
        </w:tabs>
        <w:ind w:left="5040" w:hanging="360"/>
      </w:pPr>
    </w:lvl>
    <w:lvl w:ilvl="7" w:tplc="7FBA8F9E" w:tentative="1">
      <w:start w:val="1"/>
      <w:numFmt w:val="decimal"/>
      <w:lvlText w:val="%8."/>
      <w:lvlJc w:val="left"/>
      <w:pPr>
        <w:tabs>
          <w:tab w:val="num" w:pos="5760"/>
        </w:tabs>
        <w:ind w:left="5760" w:hanging="360"/>
      </w:pPr>
    </w:lvl>
    <w:lvl w:ilvl="8" w:tplc="16EE3000" w:tentative="1">
      <w:start w:val="1"/>
      <w:numFmt w:val="decimal"/>
      <w:lvlText w:val="%9."/>
      <w:lvlJc w:val="left"/>
      <w:pPr>
        <w:tabs>
          <w:tab w:val="num" w:pos="6480"/>
        </w:tabs>
        <w:ind w:left="6480" w:hanging="360"/>
      </w:pPr>
    </w:lvl>
  </w:abstractNum>
  <w:abstractNum w:abstractNumId="2" w15:restartNumberingAfterBreak="0">
    <w:nsid w:val="0FF73B37"/>
    <w:multiLevelType w:val="hybridMultilevel"/>
    <w:tmpl w:val="90E29B76"/>
    <w:lvl w:ilvl="0" w:tplc="64429A58">
      <w:start w:val="5"/>
      <w:numFmt w:val="bullet"/>
      <w:lvlText w:val="-"/>
      <w:lvlJc w:val="left"/>
      <w:pPr>
        <w:ind w:left="720" w:hanging="360"/>
      </w:pPr>
      <w:rPr>
        <w:rFonts w:ascii="Cambria" w:eastAsiaTheme="minorEastAsia"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B22DAD"/>
    <w:multiLevelType w:val="hybridMultilevel"/>
    <w:tmpl w:val="17D6D34C"/>
    <w:lvl w:ilvl="0" w:tplc="A17A4CFA">
      <w:start w:val="1"/>
      <w:numFmt w:val="bullet"/>
      <w:lvlText w:val="•"/>
      <w:lvlJc w:val="left"/>
      <w:pPr>
        <w:tabs>
          <w:tab w:val="num" w:pos="720"/>
        </w:tabs>
        <w:ind w:left="720" w:hanging="360"/>
      </w:pPr>
      <w:rPr>
        <w:rFonts w:ascii="Arial" w:hAnsi="Arial" w:hint="default"/>
      </w:rPr>
    </w:lvl>
    <w:lvl w:ilvl="1" w:tplc="6D60887C" w:tentative="1">
      <w:start w:val="1"/>
      <w:numFmt w:val="bullet"/>
      <w:lvlText w:val="•"/>
      <w:lvlJc w:val="left"/>
      <w:pPr>
        <w:tabs>
          <w:tab w:val="num" w:pos="1440"/>
        </w:tabs>
        <w:ind w:left="1440" w:hanging="360"/>
      </w:pPr>
      <w:rPr>
        <w:rFonts w:ascii="Arial" w:hAnsi="Arial" w:hint="default"/>
      </w:rPr>
    </w:lvl>
    <w:lvl w:ilvl="2" w:tplc="70561926" w:tentative="1">
      <w:start w:val="1"/>
      <w:numFmt w:val="bullet"/>
      <w:lvlText w:val="•"/>
      <w:lvlJc w:val="left"/>
      <w:pPr>
        <w:tabs>
          <w:tab w:val="num" w:pos="2160"/>
        </w:tabs>
        <w:ind w:left="2160" w:hanging="360"/>
      </w:pPr>
      <w:rPr>
        <w:rFonts w:ascii="Arial" w:hAnsi="Arial" w:hint="default"/>
      </w:rPr>
    </w:lvl>
    <w:lvl w:ilvl="3" w:tplc="0C0A49C0" w:tentative="1">
      <w:start w:val="1"/>
      <w:numFmt w:val="bullet"/>
      <w:lvlText w:val="•"/>
      <w:lvlJc w:val="left"/>
      <w:pPr>
        <w:tabs>
          <w:tab w:val="num" w:pos="2880"/>
        </w:tabs>
        <w:ind w:left="2880" w:hanging="360"/>
      </w:pPr>
      <w:rPr>
        <w:rFonts w:ascii="Arial" w:hAnsi="Arial" w:hint="default"/>
      </w:rPr>
    </w:lvl>
    <w:lvl w:ilvl="4" w:tplc="DECE237E" w:tentative="1">
      <w:start w:val="1"/>
      <w:numFmt w:val="bullet"/>
      <w:lvlText w:val="•"/>
      <w:lvlJc w:val="left"/>
      <w:pPr>
        <w:tabs>
          <w:tab w:val="num" w:pos="3600"/>
        </w:tabs>
        <w:ind w:left="3600" w:hanging="360"/>
      </w:pPr>
      <w:rPr>
        <w:rFonts w:ascii="Arial" w:hAnsi="Arial" w:hint="default"/>
      </w:rPr>
    </w:lvl>
    <w:lvl w:ilvl="5" w:tplc="E7203EFC" w:tentative="1">
      <w:start w:val="1"/>
      <w:numFmt w:val="bullet"/>
      <w:lvlText w:val="•"/>
      <w:lvlJc w:val="left"/>
      <w:pPr>
        <w:tabs>
          <w:tab w:val="num" w:pos="4320"/>
        </w:tabs>
        <w:ind w:left="4320" w:hanging="360"/>
      </w:pPr>
      <w:rPr>
        <w:rFonts w:ascii="Arial" w:hAnsi="Arial" w:hint="default"/>
      </w:rPr>
    </w:lvl>
    <w:lvl w:ilvl="6" w:tplc="BAF02AB0" w:tentative="1">
      <w:start w:val="1"/>
      <w:numFmt w:val="bullet"/>
      <w:lvlText w:val="•"/>
      <w:lvlJc w:val="left"/>
      <w:pPr>
        <w:tabs>
          <w:tab w:val="num" w:pos="5040"/>
        </w:tabs>
        <w:ind w:left="5040" w:hanging="360"/>
      </w:pPr>
      <w:rPr>
        <w:rFonts w:ascii="Arial" w:hAnsi="Arial" w:hint="default"/>
      </w:rPr>
    </w:lvl>
    <w:lvl w:ilvl="7" w:tplc="077A4F78" w:tentative="1">
      <w:start w:val="1"/>
      <w:numFmt w:val="bullet"/>
      <w:lvlText w:val="•"/>
      <w:lvlJc w:val="left"/>
      <w:pPr>
        <w:tabs>
          <w:tab w:val="num" w:pos="5760"/>
        </w:tabs>
        <w:ind w:left="5760" w:hanging="360"/>
      </w:pPr>
      <w:rPr>
        <w:rFonts w:ascii="Arial" w:hAnsi="Arial" w:hint="default"/>
      </w:rPr>
    </w:lvl>
    <w:lvl w:ilvl="8" w:tplc="0E6483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1C7C13"/>
    <w:multiLevelType w:val="hybridMultilevel"/>
    <w:tmpl w:val="75FA5A36"/>
    <w:lvl w:ilvl="0" w:tplc="61849A96">
      <w:start w:val="1"/>
      <w:numFmt w:val="bullet"/>
      <w:lvlText w:val="•"/>
      <w:lvlJc w:val="left"/>
      <w:pPr>
        <w:tabs>
          <w:tab w:val="num" w:pos="720"/>
        </w:tabs>
        <w:ind w:left="720" w:hanging="360"/>
      </w:pPr>
      <w:rPr>
        <w:rFonts w:ascii="Arial" w:hAnsi="Arial" w:hint="default"/>
      </w:rPr>
    </w:lvl>
    <w:lvl w:ilvl="1" w:tplc="1BC24AB4" w:tentative="1">
      <w:start w:val="1"/>
      <w:numFmt w:val="bullet"/>
      <w:lvlText w:val="•"/>
      <w:lvlJc w:val="left"/>
      <w:pPr>
        <w:tabs>
          <w:tab w:val="num" w:pos="1440"/>
        </w:tabs>
        <w:ind w:left="1440" w:hanging="360"/>
      </w:pPr>
      <w:rPr>
        <w:rFonts w:ascii="Arial" w:hAnsi="Arial" w:hint="default"/>
      </w:rPr>
    </w:lvl>
    <w:lvl w:ilvl="2" w:tplc="54B8A804" w:tentative="1">
      <w:start w:val="1"/>
      <w:numFmt w:val="bullet"/>
      <w:lvlText w:val="•"/>
      <w:lvlJc w:val="left"/>
      <w:pPr>
        <w:tabs>
          <w:tab w:val="num" w:pos="2160"/>
        </w:tabs>
        <w:ind w:left="2160" w:hanging="360"/>
      </w:pPr>
      <w:rPr>
        <w:rFonts w:ascii="Arial" w:hAnsi="Arial" w:hint="default"/>
      </w:rPr>
    </w:lvl>
    <w:lvl w:ilvl="3" w:tplc="243A31B0" w:tentative="1">
      <w:start w:val="1"/>
      <w:numFmt w:val="bullet"/>
      <w:lvlText w:val="•"/>
      <w:lvlJc w:val="left"/>
      <w:pPr>
        <w:tabs>
          <w:tab w:val="num" w:pos="2880"/>
        </w:tabs>
        <w:ind w:left="2880" w:hanging="360"/>
      </w:pPr>
      <w:rPr>
        <w:rFonts w:ascii="Arial" w:hAnsi="Arial" w:hint="default"/>
      </w:rPr>
    </w:lvl>
    <w:lvl w:ilvl="4" w:tplc="A3BE18E8" w:tentative="1">
      <w:start w:val="1"/>
      <w:numFmt w:val="bullet"/>
      <w:lvlText w:val="•"/>
      <w:lvlJc w:val="left"/>
      <w:pPr>
        <w:tabs>
          <w:tab w:val="num" w:pos="3600"/>
        </w:tabs>
        <w:ind w:left="3600" w:hanging="360"/>
      </w:pPr>
      <w:rPr>
        <w:rFonts w:ascii="Arial" w:hAnsi="Arial" w:hint="default"/>
      </w:rPr>
    </w:lvl>
    <w:lvl w:ilvl="5" w:tplc="F7981ED6" w:tentative="1">
      <w:start w:val="1"/>
      <w:numFmt w:val="bullet"/>
      <w:lvlText w:val="•"/>
      <w:lvlJc w:val="left"/>
      <w:pPr>
        <w:tabs>
          <w:tab w:val="num" w:pos="4320"/>
        </w:tabs>
        <w:ind w:left="4320" w:hanging="360"/>
      </w:pPr>
      <w:rPr>
        <w:rFonts w:ascii="Arial" w:hAnsi="Arial" w:hint="default"/>
      </w:rPr>
    </w:lvl>
    <w:lvl w:ilvl="6" w:tplc="5B0A180A" w:tentative="1">
      <w:start w:val="1"/>
      <w:numFmt w:val="bullet"/>
      <w:lvlText w:val="•"/>
      <w:lvlJc w:val="left"/>
      <w:pPr>
        <w:tabs>
          <w:tab w:val="num" w:pos="5040"/>
        </w:tabs>
        <w:ind w:left="5040" w:hanging="360"/>
      </w:pPr>
      <w:rPr>
        <w:rFonts w:ascii="Arial" w:hAnsi="Arial" w:hint="default"/>
      </w:rPr>
    </w:lvl>
    <w:lvl w:ilvl="7" w:tplc="890ABAD4" w:tentative="1">
      <w:start w:val="1"/>
      <w:numFmt w:val="bullet"/>
      <w:lvlText w:val="•"/>
      <w:lvlJc w:val="left"/>
      <w:pPr>
        <w:tabs>
          <w:tab w:val="num" w:pos="5760"/>
        </w:tabs>
        <w:ind w:left="5760" w:hanging="360"/>
      </w:pPr>
      <w:rPr>
        <w:rFonts w:ascii="Arial" w:hAnsi="Arial" w:hint="default"/>
      </w:rPr>
    </w:lvl>
    <w:lvl w:ilvl="8" w:tplc="DEFE659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85383C"/>
    <w:multiLevelType w:val="hybridMultilevel"/>
    <w:tmpl w:val="AC0EFFAE"/>
    <w:lvl w:ilvl="0" w:tplc="BC9C5A54">
      <w:start w:val="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9D1667"/>
    <w:multiLevelType w:val="hybridMultilevel"/>
    <w:tmpl w:val="E28EE40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37DD48E8"/>
    <w:multiLevelType w:val="hybridMultilevel"/>
    <w:tmpl w:val="041CEB12"/>
    <w:lvl w:ilvl="0" w:tplc="9BC2FBF8">
      <w:numFmt w:val="bullet"/>
      <w:lvlText w:val="-"/>
      <w:lvlJc w:val="left"/>
      <w:pPr>
        <w:ind w:left="1065" w:hanging="705"/>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731D34"/>
    <w:multiLevelType w:val="hybridMultilevel"/>
    <w:tmpl w:val="0762A342"/>
    <w:lvl w:ilvl="0" w:tplc="B0149374">
      <w:start w:val="1"/>
      <w:numFmt w:val="decimal"/>
      <w:lvlText w:val="%1."/>
      <w:lvlJc w:val="left"/>
      <w:pPr>
        <w:tabs>
          <w:tab w:val="num" w:pos="720"/>
        </w:tabs>
        <w:ind w:left="720" w:hanging="360"/>
      </w:pPr>
    </w:lvl>
    <w:lvl w:ilvl="1" w:tplc="4E8476EC" w:tentative="1">
      <w:start w:val="1"/>
      <w:numFmt w:val="decimal"/>
      <w:lvlText w:val="%2."/>
      <w:lvlJc w:val="left"/>
      <w:pPr>
        <w:tabs>
          <w:tab w:val="num" w:pos="1440"/>
        </w:tabs>
        <w:ind w:left="1440" w:hanging="360"/>
      </w:pPr>
    </w:lvl>
    <w:lvl w:ilvl="2" w:tplc="B72EFA5C" w:tentative="1">
      <w:start w:val="1"/>
      <w:numFmt w:val="decimal"/>
      <w:lvlText w:val="%3."/>
      <w:lvlJc w:val="left"/>
      <w:pPr>
        <w:tabs>
          <w:tab w:val="num" w:pos="2160"/>
        </w:tabs>
        <w:ind w:left="2160" w:hanging="360"/>
      </w:pPr>
    </w:lvl>
    <w:lvl w:ilvl="3" w:tplc="648CC7C2" w:tentative="1">
      <w:start w:val="1"/>
      <w:numFmt w:val="decimal"/>
      <w:lvlText w:val="%4."/>
      <w:lvlJc w:val="left"/>
      <w:pPr>
        <w:tabs>
          <w:tab w:val="num" w:pos="2880"/>
        </w:tabs>
        <w:ind w:left="2880" w:hanging="360"/>
      </w:pPr>
    </w:lvl>
    <w:lvl w:ilvl="4" w:tplc="D5222C5C" w:tentative="1">
      <w:start w:val="1"/>
      <w:numFmt w:val="decimal"/>
      <w:lvlText w:val="%5."/>
      <w:lvlJc w:val="left"/>
      <w:pPr>
        <w:tabs>
          <w:tab w:val="num" w:pos="3600"/>
        </w:tabs>
        <w:ind w:left="3600" w:hanging="360"/>
      </w:pPr>
    </w:lvl>
    <w:lvl w:ilvl="5" w:tplc="167A92EC" w:tentative="1">
      <w:start w:val="1"/>
      <w:numFmt w:val="decimal"/>
      <w:lvlText w:val="%6."/>
      <w:lvlJc w:val="left"/>
      <w:pPr>
        <w:tabs>
          <w:tab w:val="num" w:pos="4320"/>
        </w:tabs>
        <w:ind w:left="4320" w:hanging="360"/>
      </w:pPr>
    </w:lvl>
    <w:lvl w:ilvl="6" w:tplc="1494C0CE" w:tentative="1">
      <w:start w:val="1"/>
      <w:numFmt w:val="decimal"/>
      <w:lvlText w:val="%7."/>
      <w:lvlJc w:val="left"/>
      <w:pPr>
        <w:tabs>
          <w:tab w:val="num" w:pos="5040"/>
        </w:tabs>
        <w:ind w:left="5040" w:hanging="360"/>
      </w:pPr>
    </w:lvl>
    <w:lvl w:ilvl="7" w:tplc="49DA94C4" w:tentative="1">
      <w:start w:val="1"/>
      <w:numFmt w:val="decimal"/>
      <w:lvlText w:val="%8."/>
      <w:lvlJc w:val="left"/>
      <w:pPr>
        <w:tabs>
          <w:tab w:val="num" w:pos="5760"/>
        </w:tabs>
        <w:ind w:left="5760" w:hanging="360"/>
      </w:pPr>
    </w:lvl>
    <w:lvl w:ilvl="8" w:tplc="8CE6D4FC" w:tentative="1">
      <w:start w:val="1"/>
      <w:numFmt w:val="decimal"/>
      <w:lvlText w:val="%9."/>
      <w:lvlJc w:val="left"/>
      <w:pPr>
        <w:tabs>
          <w:tab w:val="num" w:pos="6480"/>
        </w:tabs>
        <w:ind w:left="6480" w:hanging="360"/>
      </w:pPr>
    </w:lvl>
  </w:abstractNum>
  <w:abstractNum w:abstractNumId="9" w15:restartNumberingAfterBreak="0">
    <w:nsid w:val="3E947937"/>
    <w:multiLevelType w:val="hybridMultilevel"/>
    <w:tmpl w:val="0392777E"/>
    <w:lvl w:ilvl="0" w:tplc="9FACFA48">
      <w:start w:val="1"/>
      <w:numFmt w:val="bullet"/>
      <w:lvlText w:val="•"/>
      <w:lvlJc w:val="left"/>
      <w:pPr>
        <w:tabs>
          <w:tab w:val="num" w:pos="720"/>
        </w:tabs>
        <w:ind w:left="720" w:hanging="360"/>
      </w:pPr>
      <w:rPr>
        <w:rFonts w:ascii="Arial" w:hAnsi="Arial" w:hint="default"/>
      </w:rPr>
    </w:lvl>
    <w:lvl w:ilvl="1" w:tplc="56766506" w:tentative="1">
      <w:start w:val="1"/>
      <w:numFmt w:val="bullet"/>
      <w:lvlText w:val="•"/>
      <w:lvlJc w:val="left"/>
      <w:pPr>
        <w:tabs>
          <w:tab w:val="num" w:pos="1440"/>
        </w:tabs>
        <w:ind w:left="1440" w:hanging="360"/>
      </w:pPr>
      <w:rPr>
        <w:rFonts w:ascii="Arial" w:hAnsi="Arial" w:hint="default"/>
      </w:rPr>
    </w:lvl>
    <w:lvl w:ilvl="2" w:tplc="FA1CB240" w:tentative="1">
      <w:start w:val="1"/>
      <w:numFmt w:val="bullet"/>
      <w:lvlText w:val="•"/>
      <w:lvlJc w:val="left"/>
      <w:pPr>
        <w:tabs>
          <w:tab w:val="num" w:pos="2160"/>
        </w:tabs>
        <w:ind w:left="2160" w:hanging="360"/>
      </w:pPr>
      <w:rPr>
        <w:rFonts w:ascii="Arial" w:hAnsi="Arial" w:hint="default"/>
      </w:rPr>
    </w:lvl>
    <w:lvl w:ilvl="3" w:tplc="C630DA38" w:tentative="1">
      <w:start w:val="1"/>
      <w:numFmt w:val="bullet"/>
      <w:lvlText w:val="•"/>
      <w:lvlJc w:val="left"/>
      <w:pPr>
        <w:tabs>
          <w:tab w:val="num" w:pos="2880"/>
        </w:tabs>
        <w:ind w:left="2880" w:hanging="360"/>
      </w:pPr>
      <w:rPr>
        <w:rFonts w:ascii="Arial" w:hAnsi="Arial" w:hint="default"/>
      </w:rPr>
    </w:lvl>
    <w:lvl w:ilvl="4" w:tplc="218E8D76" w:tentative="1">
      <w:start w:val="1"/>
      <w:numFmt w:val="bullet"/>
      <w:lvlText w:val="•"/>
      <w:lvlJc w:val="left"/>
      <w:pPr>
        <w:tabs>
          <w:tab w:val="num" w:pos="3600"/>
        </w:tabs>
        <w:ind w:left="3600" w:hanging="360"/>
      </w:pPr>
      <w:rPr>
        <w:rFonts w:ascii="Arial" w:hAnsi="Arial" w:hint="default"/>
      </w:rPr>
    </w:lvl>
    <w:lvl w:ilvl="5" w:tplc="8D08058E" w:tentative="1">
      <w:start w:val="1"/>
      <w:numFmt w:val="bullet"/>
      <w:lvlText w:val="•"/>
      <w:lvlJc w:val="left"/>
      <w:pPr>
        <w:tabs>
          <w:tab w:val="num" w:pos="4320"/>
        </w:tabs>
        <w:ind w:left="4320" w:hanging="360"/>
      </w:pPr>
      <w:rPr>
        <w:rFonts w:ascii="Arial" w:hAnsi="Arial" w:hint="default"/>
      </w:rPr>
    </w:lvl>
    <w:lvl w:ilvl="6" w:tplc="9B5455A6" w:tentative="1">
      <w:start w:val="1"/>
      <w:numFmt w:val="bullet"/>
      <w:lvlText w:val="•"/>
      <w:lvlJc w:val="left"/>
      <w:pPr>
        <w:tabs>
          <w:tab w:val="num" w:pos="5040"/>
        </w:tabs>
        <w:ind w:left="5040" w:hanging="360"/>
      </w:pPr>
      <w:rPr>
        <w:rFonts w:ascii="Arial" w:hAnsi="Arial" w:hint="default"/>
      </w:rPr>
    </w:lvl>
    <w:lvl w:ilvl="7" w:tplc="1780E8D4" w:tentative="1">
      <w:start w:val="1"/>
      <w:numFmt w:val="bullet"/>
      <w:lvlText w:val="•"/>
      <w:lvlJc w:val="left"/>
      <w:pPr>
        <w:tabs>
          <w:tab w:val="num" w:pos="5760"/>
        </w:tabs>
        <w:ind w:left="5760" w:hanging="360"/>
      </w:pPr>
      <w:rPr>
        <w:rFonts w:ascii="Arial" w:hAnsi="Arial" w:hint="default"/>
      </w:rPr>
    </w:lvl>
    <w:lvl w:ilvl="8" w:tplc="CCF0C0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FA1BF9"/>
    <w:multiLevelType w:val="hybridMultilevel"/>
    <w:tmpl w:val="BDA04618"/>
    <w:lvl w:ilvl="0" w:tplc="6DCA4F4A">
      <w:start w:val="1"/>
      <w:numFmt w:val="bullet"/>
      <w:lvlText w:val="•"/>
      <w:lvlJc w:val="left"/>
      <w:pPr>
        <w:tabs>
          <w:tab w:val="num" w:pos="720"/>
        </w:tabs>
        <w:ind w:left="720" w:hanging="360"/>
      </w:pPr>
      <w:rPr>
        <w:rFonts w:ascii="Arial" w:hAnsi="Arial" w:hint="default"/>
      </w:rPr>
    </w:lvl>
    <w:lvl w:ilvl="1" w:tplc="1CDC6544" w:tentative="1">
      <w:start w:val="1"/>
      <w:numFmt w:val="bullet"/>
      <w:lvlText w:val="•"/>
      <w:lvlJc w:val="left"/>
      <w:pPr>
        <w:tabs>
          <w:tab w:val="num" w:pos="1440"/>
        </w:tabs>
        <w:ind w:left="1440" w:hanging="360"/>
      </w:pPr>
      <w:rPr>
        <w:rFonts w:ascii="Arial" w:hAnsi="Arial" w:hint="default"/>
      </w:rPr>
    </w:lvl>
    <w:lvl w:ilvl="2" w:tplc="3ACE565C" w:tentative="1">
      <w:start w:val="1"/>
      <w:numFmt w:val="bullet"/>
      <w:lvlText w:val="•"/>
      <w:lvlJc w:val="left"/>
      <w:pPr>
        <w:tabs>
          <w:tab w:val="num" w:pos="2160"/>
        </w:tabs>
        <w:ind w:left="2160" w:hanging="360"/>
      </w:pPr>
      <w:rPr>
        <w:rFonts w:ascii="Arial" w:hAnsi="Arial" w:hint="default"/>
      </w:rPr>
    </w:lvl>
    <w:lvl w:ilvl="3" w:tplc="9A80A1C2" w:tentative="1">
      <w:start w:val="1"/>
      <w:numFmt w:val="bullet"/>
      <w:lvlText w:val="•"/>
      <w:lvlJc w:val="left"/>
      <w:pPr>
        <w:tabs>
          <w:tab w:val="num" w:pos="2880"/>
        </w:tabs>
        <w:ind w:left="2880" w:hanging="360"/>
      </w:pPr>
      <w:rPr>
        <w:rFonts w:ascii="Arial" w:hAnsi="Arial" w:hint="default"/>
      </w:rPr>
    </w:lvl>
    <w:lvl w:ilvl="4" w:tplc="FD5664D0" w:tentative="1">
      <w:start w:val="1"/>
      <w:numFmt w:val="bullet"/>
      <w:lvlText w:val="•"/>
      <w:lvlJc w:val="left"/>
      <w:pPr>
        <w:tabs>
          <w:tab w:val="num" w:pos="3600"/>
        </w:tabs>
        <w:ind w:left="3600" w:hanging="360"/>
      </w:pPr>
      <w:rPr>
        <w:rFonts w:ascii="Arial" w:hAnsi="Arial" w:hint="default"/>
      </w:rPr>
    </w:lvl>
    <w:lvl w:ilvl="5" w:tplc="E33E3C1E" w:tentative="1">
      <w:start w:val="1"/>
      <w:numFmt w:val="bullet"/>
      <w:lvlText w:val="•"/>
      <w:lvlJc w:val="left"/>
      <w:pPr>
        <w:tabs>
          <w:tab w:val="num" w:pos="4320"/>
        </w:tabs>
        <w:ind w:left="4320" w:hanging="360"/>
      </w:pPr>
      <w:rPr>
        <w:rFonts w:ascii="Arial" w:hAnsi="Arial" w:hint="default"/>
      </w:rPr>
    </w:lvl>
    <w:lvl w:ilvl="6" w:tplc="C3621844" w:tentative="1">
      <w:start w:val="1"/>
      <w:numFmt w:val="bullet"/>
      <w:lvlText w:val="•"/>
      <w:lvlJc w:val="left"/>
      <w:pPr>
        <w:tabs>
          <w:tab w:val="num" w:pos="5040"/>
        </w:tabs>
        <w:ind w:left="5040" w:hanging="360"/>
      </w:pPr>
      <w:rPr>
        <w:rFonts w:ascii="Arial" w:hAnsi="Arial" w:hint="default"/>
      </w:rPr>
    </w:lvl>
    <w:lvl w:ilvl="7" w:tplc="59F0E19A" w:tentative="1">
      <w:start w:val="1"/>
      <w:numFmt w:val="bullet"/>
      <w:lvlText w:val="•"/>
      <w:lvlJc w:val="left"/>
      <w:pPr>
        <w:tabs>
          <w:tab w:val="num" w:pos="5760"/>
        </w:tabs>
        <w:ind w:left="5760" w:hanging="360"/>
      </w:pPr>
      <w:rPr>
        <w:rFonts w:ascii="Arial" w:hAnsi="Arial" w:hint="default"/>
      </w:rPr>
    </w:lvl>
    <w:lvl w:ilvl="8" w:tplc="600C231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C1F78AC"/>
    <w:multiLevelType w:val="hybridMultilevel"/>
    <w:tmpl w:val="728E3E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5420670"/>
    <w:multiLevelType w:val="hybridMultilevel"/>
    <w:tmpl w:val="63CCFECC"/>
    <w:lvl w:ilvl="0" w:tplc="861C6FA0">
      <w:start w:val="1"/>
      <w:numFmt w:val="decimal"/>
      <w:lvlText w:val="%1."/>
      <w:lvlJc w:val="left"/>
      <w:pPr>
        <w:tabs>
          <w:tab w:val="num" w:pos="720"/>
        </w:tabs>
        <w:ind w:left="720" w:hanging="360"/>
      </w:pPr>
    </w:lvl>
    <w:lvl w:ilvl="1" w:tplc="D02A7E92">
      <w:start w:val="1"/>
      <w:numFmt w:val="decimal"/>
      <w:lvlText w:val="%2."/>
      <w:lvlJc w:val="left"/>
      <w:pPr>
        <w:tabs>
          <w:tab w:val="num" w:pos="1440"/>
        </w:tabs>
        <w:ind w:left="1440" w:hanging="360"/>
      </w:pPr>
    </w:lvl>
    <w:lvl w:ilvl="2" w:tplc="246CB84C" w:tentative="1">
      <w:start w:val="1"/>
      <w:numFmt w:val="decimal"/>
      <w:lvlText w:val="%3."/>
      <w:lvlJc w:val="left"/>
      <w:pPr>
        <w:tabs>
          <w:tab w:val="num" w:pos="2160"/>
        </w:tabs>
        <w:ind w:left="2160" w:hanging="360"/>
      </w:pPr>
    </w:lvl>
    <w:lvl w:ilvl="3" w:tplc="D884FC9A" w:tentative="1">
      <w:start w:val="1"/>
      <w:numFmt w:val="decimal"/>
      <w:lvlText w:val="%4."/>
      <w:lvlJc w:val="left"/>
      <w:pPr>
        <w:tabs>
          <w:tab w:val="num" w:pos="2880"/>
        </w:tabs>
        <w:ind w:left="2880" w:hanging="360"/>
      </w:pPr>
    </w:lvl>
    <w:lvl w:ilvl="4" w:tplc="29922D76" w:tentative="1">
      <w:start w:val="1"/>
      <w:numFmt w:val="decimal"/>
      <w:lvlText w:val="%5."/>
      <w:lvlJc w:val="left"/>
      <w:pPr>
        <w:tabs>
          <w:tab w:val="num" w:pos="3600"/>
        </w:tabs>
        <w:ind w:left="3600" w:hanging="360"/>
      </w:pPr>
    </w:lvl>
    <w:lvl w:ilvl="5" w:tplc="5BB6C3A0" w:tentative="1">
      <w:start w:val="1"/>
      <w:numFmt w:val="decimal"/>
      <w:lvlText w:val="%6."/>
      <w:lvlJc w:val="left"/>
      <w:pPr>
        <w:tabs>
          <w:tab w:val="num" w:pos="4320"/>
        </w:tabs>
        <w:ind w:left="4320" w:hanging="360"/>
      </w:pPr>
    </w:lvl>
    <w:lvl w:ilvl="6" w:tplc="5BFAF700" w:tentative="1">
      <w:start w:val="1"/>
      <w:numFmt w:val="decimal"/>
      <w:lvlText w:val="%7."/>
      <w:lvlJc w:val="left"/>
      <w:pPr>
        <w:tabs>
          <w:tab w:val="num" w:pos="5040"/>
        </w:tabs>
        <w:ind w:left="5040" w:hanging="360"/>
      </w:pPr>
    </w:lvl>
    <w:lvl w:ilvl="7" w:tplc="428C424A" w:tentative="1">
      <w:start w:val="1"/>
      <w:numFmt w:val="decimal"/>
      <w:lvlText w:val="%8."/>
      <w:lvlJc w:val="left"/>
      <w:pPr>
        <w:tabs>
          <w:tab w:val="num" w:pos="5760"/>
        </w:tabs>
        <w:ind w:left="5760" w:hanging="360"/>
      </w:pPr>
    </w:lvl>
    <w:lvl w:ilvl="8" w:tplc="7DA45DBC" w:tentative="1">
      <w:start w:val="1"/>
      <w:numFmt w:val="decimal"/>
      <w:lvlText w:val="%9."/>
      <w:lvlJc w:val="left"/>
      <w:pPr>
        <w:tabs>
          <w:tab w:val="num" w:pos="6480"/>
        </w:tabs>
        <w:ind w:left="6480" w:hanging="360"/>
      </w:pPr>
    </w:lvl>
  </w:abstractNum>
  <w:abstractNum w:abstractNumId="13" w15:restartNumberingAfterBreak="0">
    <w:nsid w:val="56572083"/>
    <w:multiLevelType w:val="hybridMultilevel"/>
    <w:tmpl w:val="0C7A02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E59436F"/>
    <w:multiLevelType w:val="hybridMultilevel"/>
    <w:tmpl w:val="5224C5A6"/>
    <w:lvl w:ilvl="0" w:tplc="EA1AAF18">
      <w:start w:val="1"/>
      <w:numFmt w:val="bullet"/>
      <w:lvlText w:val="•"/>
      <w:lvlJc w:val="left"/>
      <w:pPr>
        <w:tabs>
          <w:tab w:val="num" w:pos="720"/>
        </w:tabs>
        <w:ind w:left="720" w:hanging="360"/>
      </w:pPr>
      <w:rPr>
        <w:rFonts w:ascii="Arial" w:hAnsi="Arial" w:hint="default"/>
      </w:rPr>
    </w:lvl>
    <w:lvl w:ilvl="1" w:tplc="AFD029B0" w:tentative="1">
      <w:start w:val="1"/>
      <w:numFmt w:val="bullet"/>
      <w:lvlText w:val="•"/>
      <w:lvlJc w:val="left"/>
      <w:pPr>
        <w:tabs>
          <w:tab w:val="num" w:pos="1440"/>
        </w:tabs>
        <w:ind w:left="1440" w:hanging="360"/>
      </w:pPr>
      <w:rPr>
        <w:rFonts w:ascii="Arial" w:hAnsi="Arial" w:hint="default"/>
      </w:rPr>
    </w:lvl>
    <w:lvl w:ilvl="2" w:tplc="B914DE5A" w:tentative="1">
      <w:start w:val="1"/>
      <w:numFmt w:val="bullet"/>
      <w:lvlText w:val="•"/>
      <w:lvlJc w:val="left"/>
      <w:pPr>
        <w:tabs>
          <w:tab w:val="num" w:pos="2160"/>
        </w:tabs>
        <w:ind w:left="2160" w:hanging="360"/>
      </w:pPr>
      <w:rPr>
        <w:rFonts w:ascii="Arial" w:hAnsi="Arial" w:hint="default"/>
      </w:rPr>
    </w:lvl>
    <w:lvl w:ilvl="3" w:tplc="D572FDA0" w:tentative="1">
      <w:start w:val="1"/>
      <w:numFmt w:val="bullet"/>
      <w:lvlText w:val="•"/>
      <w:lvlJc w:val="left"/>
      <w:pPr>
        <w:tabs>
          <w:tab w:val="num" w:pos="2880"/>
        </w:tabs>
        <w:ind w:left="2880" w:hanging="360"/>
      </w:pPr>
      <w:rPr>
        <w:rFonts w:ascii="Arial" w:hAnsi="Arial" w:hint="default"/>
      </w:rPr>
    </w:lvl>
    <w:lvl w:ilvl="4" w:tplc="687E09CA" w:tentative="1">
      <w:start w:val="1"/>
      <w:numFmt w:val="bullet"/>
      <w:lvlText w:val="•"/>
      <w:lvlJc w:val="left"/>
      <w:pPr>
        <w:tabs>
          <w:tab w:val="num" w:pos="3600"/>
        </w:tabs>
        <w:ind w:left="3600" w:hanging="360"/>
      </w:pPr>
      <w:rPr>
        <w:rFonts w:ascii="Arial" w:hAnsi="Arial" w:hint="default"/>
      </w:rPr>
    </w:lvl>
    <w:lvl w:ilvl="5" w:tplc="DB1A2164" w:tentative="1">
      <w:start w:val="1"/>
      <w:numFmt w:val="bullet"/>
      <w:lvlText w:val="•"/>
      <w:lvlJc w:val="left"/>
      <w:pPr>
        <w:tabs>
          <w:tab w:val="num" w:pos="4320"/>
        </w:tabs>
        <w:ind w:left="4320" w:hanging="360"/>
      </w:pPr>
      <w:rPr>
        <w:rFonts w:ascii="Arial" w:hAnsi="Arial" w:hint="default"/>
      </w:rPr>
    </w:lvl>
    <w:lvl w:ilvl="6" w:tplc="5D54E18C" w:tentative="1">
      <w:start w:val="1"/>
      <w:numFmt w:val="bullet"/>
      <w:lvlText w:val="•"/>
      <w:lvlJc w:val="left"/>
      <w:pPr>
        <w:tabs>
          <w:tab w:val="num" w:pos="5040"/>
        </w:tabs>
        <w:ind w:left="5040" w:hanging="360"/>
      </w:pPr>
      <w:rPr>
        <w:rFonts w:ascii="Arial" w:hAnsi="Arial" w:hint="default"/>
      </w:rPr>
    </w:lvl>
    <w:lvl w:ilvl="7" w:tplc="5BD68264" w:tentative="1">
      <w:start w:val="1"/>
      <w:numFmt w:val="bullet"/>
      <w:lvlText w:val="•"/>
      <w:lvlJc w:val="left"/>
      <w:pPr>
        <w:tabs>
          <w:tab w:val="num" w:pos="5760"/>
        </w:tabs>
        <w:ind w:left="5760" w:hanging="360"/>
      </w:pPr>
      <w:rPr>
        <w:rFonts w:ascii="Arial" w:hAnsi="Arial" w:hint="default"/>
      </w:rPr>
    </w:lvl>
    <w:lvl w:ilvl="8" w:tplc="A4D85A1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016FB7"/>
    <w:multiLevelType w:val="hybridMultilevel"/>
    <w:tmpl w:val="001C698A"/>
    <w:lvl w:ilvl="0" w:tplc="B5BA29D0">
      <w:start w:val="1"/>
      <w:numFmt w:val="bullet"/>
      <w:lvlText w:val=""/>
      <w:lvlJc w:val="left"/>
      <w:pPr>
        <w:ind w:left="720" w:hanging="360"/>
      </w:pPr>
      <w:rPr>
        <w:rFonts w:ascii="Wingdings 3" w:hAnsi="Wingdings 3" w:hint="default"/>
        <w:color w:val="9BBB59"/>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293602D"/>
    <w:multiLevelType w:val="multilevel"/>
    <w:tmpl w:val="EE46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F80E82"/>
    <w:multiLevelType w:val="hybridMultilevel"/>
    <w:tmpl w:val="97729C16"/>
    <w:lvl w:ilvl="0" w:tplc="9DC4E8E2">
      <w:start w:val="1"/>
      <w:numFmt w:val="decimal"/>
      <w:lvlText w:val="%1."/>
      <w:lvlJc w:val="left"/>
      <w:pPr>
        <w:tabs>
          <w:tab w:val="num" w:pos="720"/>
        </w:tabs>
        <w:ind w:left="720" w:hanging="360"/>
      </w:pPr>
    </w:lvl>
    <w:lvl w:ilvl="1" w:tplc="AD5E9CFA" w:tentative="1">
      <w:start w:val="1"/>
      <w:numFmt w:val="decimal"/>
      <w:lvlText w:val="%2."/>
      <w:lvlJc w:val="left"/>
      <w:pPr>
        <w:tabs>
          <w:tab w:val="num" w:pos="1440"/>
        </w:tabs>
        <w:ind w:left="1440" w:hanging="360"/>
      </w:pPr>
    </w:lvl>
    <w:lvl w:ilvl="2" w:tplc="96A24F10" w:tentative="1">
      <w:start w:val="1"/>
      <w:numFmt w:val="decimal"/>
      <w:lvlText w:val="%3."/>
      <w:lvlJc w:val="left"/>
      <w:pPr>
        <w:tabs>
          <w:tab w:val="num" w:pos="2160"/>
        </w:tabs>
        <w:ind w:left="2160" w:hanging="360"/>
      </w:pPr>
    </w:lvl>
    <w:lvl w:ilvl="3" w:tplc="721AE5DE" w:tentative="1">
      <w:start w:val="1"/>
      <w:numFmt w:val="decimal"/>
      <w:lvlText w:val="%4."/>
      <w:lvlJc w:val="left"/>
      <w:pPr>
        <w:tabs>
          <w:tab w:val="num" w:pos="2880"/>
        </w:tabs>
        <w:ind w:left="2880" w:hanging="360"/>
      </w:pPr>
    </w:lvl>
    <w:lvl w:ilvl="4" w:tplc="2D407ED4" w:tentative="1">
      <w:start w:val="1"/>
      <w:numFmt w:val="decimal"/>
      <w:lvlText w:val="%5."/>
      <w:lvlJc w:val="left"/>
      <w:pPr>
        <w:tabs>
          <w:tab w:val="num" w:pos="3600"/>
        </w:tabs>
        <w:ind w:left="3600" w:hanging="360"/>
      </w:pPr>
    </w:lvl>
    <w:lvl w:ilvl="5" w:tplc="2C74AB5A" w:tentative="1">
      <w:start w:val="1"/>
      <w:numFmt w:val="decimal"/>
      <w:lvlText w:val="%6."/>
      <w:lvlJc w:val="left"/>
      <w:pPr>
        <w:tabs>
          <w:tab w:val="num" w:pos="4320"/>
        </w:tabs>
        <w:ind w:left="4320" w:hanging="360"/>
      </w:pPr>
    </w:lvl>
    <w:lvl w:ilvl="6" w:tplc="331889FA" w:tentative="1">
      <w:start w:val="1"/>
      <w:numFmt w:val="decimal"/>
      <w:lvlText w:val="%7."/>
      <w:lvlJc w:val="left"/>
      <w:pPr>
        <w:tabs>
          <w:tab w:val="num" w:pos="5040"/>
        </w:tabs>
        <w:ind w:left="5040" w:hanging="360"/>
      </w:pPr>
    </w:lvl>
    <w:lvl w:ilvl="7" w:tplc="D3421B7C" w:tentative="1">
      <w:start w:val="1"/>
      <w:numFmt w:val="decimal"/>
      <w:lvlText w:val="%8."/>
      <w:lvlJc w:val="left"/>
      <w:pPr>
        <w:tabs>
          <w:tab w:val="num" w:pos="5760"/>
        </w:tabs>
        <w:ind w:left="5760" w:hanging="360"/>
      </w:pPr>
    </w:lvl>
    <w:lvl w:ilvl="8" w:tplc="C2AE4846" w:tentative="1">
      <w:start w:val="1"/>
      <w:numFmt w:val="decimal"/>
      <w:lvlText w:val="%9."/>
      <w:lvlJc w:val="left"/>
      <w:pPr>
        <w:tabs>
          <w:tab w:val="num" w:pos="6480"/>
        </w:tabs>
        <w:ind w:left="6480" w:hanging="360"/>
      </w:pPr>
    </w:lvl>
  </w:abstractNum>
  <w:abstractNum w:abstractNumId="18" w15:restartNumberingAfterBreak="0">
    <w:nsid w:val="6E21295C"/>
    <w:multiLevelType w:val="hybridMultilevel"/>
    <w:tmpl w:val="CADCED4C"/>
    <w:lvl w:ilvl="0" w:tplc="2ADA6696">
      <w:start w:val="1"/>
      <w:numFmt w:val="decimal"/>
      <w:lvlText w:val="%1."/>
      <w:lvlJc w:val="left"/>
      <w:pPr>
        <w:tabs>
          <w:tab w:val="num" w:pos="720"/>
        </w:tabs>
        <w:ind w:left="720" w:hanging="360"/>
      </w:pPr>
    </w:lvl>
    <w:lvl w:ilvl="1" w:tplc="E4726D46" w:tentative="1">
      <w:start w:val="1"/>
      <w:numFmt w:val="decimal"/>
      <w:lvlText w:val="%2."/>
      <w:lvlJc w:val="left"/>
      <w:pPr>
        <w:tabs>
          <w:tab w:val="num" w:pos="1440"/>
        </w:tabs>
        <w:ind w:left="1440" w:hanging="360"/>
      </w:pPr>
    </w:lvl>
    <w:lvl w:ilvl="2" w:tplc="AF96BAC2" w:tentative="1">
      <w:start w:val="1"/>
      <w:numFmt w:val="decimal"/>
      <w:lvlText w:val="%3."/>
      <w:lvlJc w:val="left"/>
      <w:pPr>
        <w:tabs>
          <w:tab w:val="num" w:pos="2160"/>
        </w:tabs>
        <w:ind w:left="2160" w:hanging="360"/>
      </w:pPr>
    </w:lvl>
    <w:lvl w:ilvl="3" w:tplc="5088CC2A" w:tentative="1">
      <w:start w:val="1"/>
      <w:numFmt w:val="decimal"/>
      <w:lvlText w:val="%4."/>
      <w:lvlJc w:val="left"/>
      <w:pPr>
        <w:tabs>
          <w:tab w:val="num" w:pos="2880"/>
        </w:tabs>
        <w:ind w:left="2880" w:hanging="360"/>
      </w:pPr>
    </w:lvl>
    <w:lvl w:ilvl="4" w:tplc="E712439E" w:tentative="1">
      <w:start w:val="1"/>
      <w:numFmt w:val="decimal"/>
      <w:lvlText w:val="%5."/>
      <w:lvlJc w:val="left"/>
      <w:pPr>
        <w:tabs>
          <w:tab w:val="num" w:pos="3600"/>
        </w:tabs>
        <w:ind w:left="3600" w:hanging="360"/>
      </w:pPr>
    </w:lvl>
    <w:lvl w:ilvl="5" w:tplc="53AA2226" w:tentative="1">
      <w:start w:val="1"/>
      <w:numFmt w:val="decimal"/>
      <w:lvlText w:val="%6."/>
      <w:lvlJc w:val="left"/>
      <w:pPr>
        <w:tabs>
          <w:tab w:val="num" w:pos="4320"/>
        </w:tabs>
        <w:ind w:left="4320" w:hanging="360"/>
      </w:pPr>
    </w:lvl>
    <w:lvl w:ilvl="6" w:tplc="8DB8312A" w:tentative="1">
      <w:start w:val="1"/>
      <w:numFmt w:val="decimal"/>
      <w:lvlText w:val="%7."/>
      <w:lvlJc w:val="left"/>
      <w:pPr>
        <w:tabs>
          <w:tab w:val="num" w:pos="5040"/>
        </w:tabs>
        <w:ind w:left="5040" w:hanging="360"/>
      </w:pPr>
    </w:lvl>
    <w:lvl w:ilvl="7" w:tplc="87486E58" w:tentative="1">
      <w:start w:val="1"/>
      <w:numFmt w:val="decimal"/>
      <w:lvlText w:val="%8."/>
      <w:lvlJc w:val="left"/>
      <w:pPr>
        <w:tabs>
          <w:tab w:val="num" w:pos="5760"/>
        </w:tabs>
        <w:ind w:left="5760" w:hanging="360"/>
      </w:pPr>
    </w:lvl>
    <w:lvl w:ilvl="8" w:tplc="980EDACA" w:tentative="1">
      <w:start w:val="1"/>
      <w:numFmt w:val="decimal"/>
      <w:lvlText w:val="%9."/>
      <w:lvlJc w:val="left"/>
      <w:pPr>
        <w:tabs>
          <w:tab w:val="num" w:pos="6480"/>
        </w:tabs>
        <w:ind w:left="6480" w:hanging="360"/>
      </w:pPr>
    </w:lvl>
  </w:abstractNum>
  <w:abstractNum w:abstractNumId="19" w15:restartNumberingAfterBreak="0">
    <w:nsid w:val="7ADE5970"/>
    <w:multiLevelType w:val="hybridMultilevel"/>
    <w:tmpl w:val="F32A203A"/>
    <w:lvl w:ilvl="0" w:tplc="B644F0F0">
      <w:start w:val="1"/>
      <w:numFmt w:val="bullet"/>
      <w:lvlText w:val="•"/>
      <w:lvlJc w:val="left"/>
      <w:pPr>
        <w:tabs>
          <w:tab w:val="num" w:pos="720"/>
        </w:tabs>
        <w:ind w:left="720" w:hanging="360"/>
      </w:pPr>
      <w:rPr>
        <w:rFonts w:ascii="Arial" w:hAnsi="Arial" w:hint="default"/>
      </w:rPr>
    </w:lvl>
    <w:lvl w:ilvl="1" w:tplc="ED8CBC60" w:tentative="1">
      <w:start w:val="1"/>
      <w:numFmt w:val="bullet"/>
      <w:lvlText w:val="•"/>
      <w:lvlJc w:val="left"/>
      <w:pPr>
        <w:tabs>
          <w:tab w:val="num" w:pos="1440"/>
        </w:tabs>
        <w:ind w:left="1440" w:hanging="360"/>
      </w:pPr>
      <w:rPr>
        <w:rFonts w:ascii="Arial" w:hAnsi="Arial" w:hint="default"/>
      </w:rPr>
    </w:lvl>
    <w:lvl w:ilvl="2" w:tplc="479ED076" w:tentative="1">
      <w:start w:val="1"/>
      <w:numFmt w:val="bullet"/>
      <w:lvlText w:val="•"/>
      <w:lvlJc w:val="left"/>
      <w:pPr>
        <w:tabs>
          <w:tab w:val="num" w:pos="2160"/>
        </w:tabs>
        <w:ind w:left="2160" w:hanging="360"/>
      </w:pPr>
      <w:rPr>
        <w:rFonts w:ascii="Arial" w:hAnsi="Arial" w:hint="default"/>
      </w:rPr>
    </w:lvl>
    <w:lvl w:ilvl="3" w:tplc="CFA44CF6" w:tentative="1">
      <w:start w:val="1"/>
      <w:numFmt w:val="bullet"/>
      <w:lvlText w:val="•"/>
      <w:lvlJc w:val="left"/>
      <w:pPr>
        <w:tabs>
          <w:tab w:val="num" w:pos="2880"/>
        </w:tabs>
        <w:ind w:left="2880" w:hanging="360"/>
      </w:pPr>
      <w:rPr>
        <w:rFonts w:ascii="Arial" w:hAnsi="Arial" w:hint="default"/>
      </w:rPr>
    </w:lvl>
    <w:lvl w:ilvl="4" w:tplc="CE8C8A34" w:tentative="1">
      <w:start w:val="1"/>
      <w:numFmt w:val="bullet"/>
      <w:lvlText w:val="•"/>
      <w:lvlJc w:val="left"/>
      <w:pPr>
        <w:tabs>
          <w:tab w:val="num" w:pos="3600"/>
        </w:tabs>
        <w:ind w:left="3600" w:hanging="360"/>
      </w:pPr>
      <w:rPr>
        <w:rFonts w:ascii="Arial" w:hAnsi="Arial" w:hint="default"/>
      </w:rPr>
    </w:lvl>
    <w:lvl w:ilvl="5" w:tplc="681EC4EA" w:tentative="1">
      <w:start w:val="1"/>
      <w:numFmt w:val="bullet"/>
      <w:lvlText w:val="•"/>
      <w:lvlJc w:val="left"/>
      <w:pPr>
        <w:tabs>
          <w:tab w:val="num" w:pos="4320"/>
        </w:tabs>
        <w:ind w:left="4320" w:hanging="360"/>
      </w:pPr>
      <w:rPr>
        <w:rFonts w:ascii="Arial" w:hAnsi="Arial" w:hint="default"/>
      </w:rPr>
    </w:lvl>
    <w:lvl w:ilvl="6" w:tplc="E5A0B224" w:tentative="1">
      <w:start w:val="1"/>
      <w:numFmt w:val="bullet"/>
      <w:lvlText w:val="•"/>
      <w:lvlJc w:val="left"/>
      <w:pPr>
        <w:tabs>
          <w:tab w:val="num" w:pos="5040"/>
        </w:tabs>
        <w:ind w:left="5040" w:hanging="360"/>
      </w:pPr>
      <w:rPr>
        <w:rFonts w:ascii="Arial" w:hAnsi="Arial" w:hint="default"/>
      </w:rPr>
    </w:lvl>
    <w:lvl w:ilvl="7" w:tplc="AAA06AD6" w:tentative="1">
      <w:start w:val="1"/>
      <w:numFmt w:val="bullet"/>
      <w:lvlText w:val="•"/>
      <w:lvlJc w:val="left"/>
      <w:pPr>
        <w:tabs>
          <w:tab w:val="num" w:pos="5760"/>
        </w:tabs>
        <w:ind w:left="5760" w:hanging="360"/>
      </w:pPr>
      <w:rPr>
        <w:rFonts w:ascii="Arial" w:hAnsi="Arial" w:hint="default"/>
      </w:rPr>
    </w:lvl>
    <w:lvl w:ilvl="8" w:tplc="31723E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B711F6"/>
    <w:multiLevelType w:val="hybridMultilevel"/>
    <w:tmpl w:val="67080D00"/>
    <w:lvl w:ilvl="0" w:tplc="12ACB0EA">
      <w:start w:val="1"/>
      <w:numFmt w:val="bullet"/>
      <w:lvlText w:val="•"/>
      <w:lvlJc w:val="left"/>
      <w:pPr>
        <w:tabs>
          <w:tab w:val="num" w:pos="720"/>
        </w:tabs>
        <w:ind w:left="720" w:hanging="360"/>
      </w:pPr>
      <w:rPr>
        <w:rFonts w:ascii="Arial" w:hAnsi="Arial" w:hint="default"/>
      </w:rPr>
    </w:lvl>
    <w:lvl w:ilvl="1" w:tplc="9378CFBC" w:tentative="1">
      <w:start w:val="1"/>
      <w:numFmt w:val="bullet"/>
      <w:lvlText w:val="•"/>
      <w:lvlJc w:val="left"/>
      <w:pPr>
        <w:tabs>
          <w:tab w:val="num" w:pos="1440"/>
        </w:tabs>
        <w:ind w:left="1440" w:hanging="360"/>
      </w:pPr>
      <w:rPr>
        <w:rFonts w:ascii="Arial" w:hAnsi="Arial" w:hint="default"/>
      </w:rPr>
    </w:lvl>
    <w:lvl w:ilvl="2" w:tplc="016ABC42" w:tentative="1">
      <w:start w:val="1"/>
      <w:numFmt w:val="bullet"/>
      <w:lvlText w:val="•"/>
      <w:lvlJc w:val="left"/>
      <w:pPr>
        <w:tabs>
          <w:tab w:val="num" w:pos="2160"/>
        </w:tabs>
        <w:ind w:left="2160" w:hanging="360"/>
      </w:pPr>
      <w:rPr>
        <w:rFonts w:ascii="Arial" w:hAnsi="Arial" w:hint="default"/>
      </w:rPr>
    </w:lvl>
    <w:lvl w:ilvl="3" w:tplc="AC1063B2" w:tentative="1">
      <w:start w:val="1"/>
      <w:numFmt w:val="bullet"/>
      <w:lvlText w:val="•"/>
      <w:lvlJc w:val="left"/>
      <w:pPr>
        <w:tabs>
          <w:tab w:val="num" w:pos="2880"/>
        </w:tabs>
        <w:ind w:left="2880" w:hanging="360"/>
      </w:pPr>
      <w:rPr>
        <w:rFonts w:ascii="Arial" w:hAnsi="Arial" w:hint="default"/>
      </w:rPr>
    </w:lvl>
    <w:lvl w:ilvl="4" w:tplc="124A1ED8" w:tentative="1">
      <w:start w:val="1"/>
      <w:numFmt w:val="bullet"/>
      <w:lvlText w:val="•"/>
      <w:lvlJc w:val="left"/>
      <w:pPr>
        <w:tabs>
          <w:tab w:val="num" w:pos="3600"/>
        </w:tabs>
        <w:ind w:left="3600" w:hanging="360"/>
      </w:pPr>
      <w:rPr>
        <w:rFonts w:ascii="Arial" w:hAnsi="Arial" w:hint="default"/>
      </w:rPr>
    </w:lvl>
    <w:lvl w:ilvl="5" w:tplc="B792E196" w:tentative="1">
      <w:start w:val="1"/>
      <w:numFmt w:val="bullet"/>
      <w:lvlText w:val="•"/>
      <w:lvlJc w:val="left"/>
      <w:pPr>
        <w:tabs>
          <w:tab w:val="num" w:pos="4320"/>
        </w:tabs>
        <w:ind w:left="4320" w:hanging="360"/>
      </w:pPr>
      <w:rPr>
        <w:rFonts w:ascii="Arial" w:hAnsi="Arial" w:hint="default"/>
      </w:rPr>
    </w:lvl>
    <w:lvl w:ilvl="6" w:tplc="D764DA50" w:tentative="1">
      <w:start w:val="1"/>
      <w:numFmt w:val="bullet"/>
      <w:lvlText w:val="•"/>
      <w:lvlJc w:val="left"/>
      <w:pPr>
        <w:tabs>
          <w:tab w:val="num" w:pos="5040"/>
        </w:tabs>
        <w:ind w:left="5040" w:hanging="360"/>
      </w:pPr>
      <w:rPr>
        <w:rFonts w:ascii="Arial" w:hAnsi="Arial" w:hint="default"/>
      </w:rPr>
    </w:lvl>
    <w:lvl w:ilvl="7" w:tplc="A970C020" w:tentative="1">
      <w:start w:val="1"/>
      <w:numFmt w:val="bullet"/>
      <w:lvlText w:val="•"/>
      <w:lvlJc w:val="left"/>
      <w:pPr>
        <w:tabs>
          <w:tab w:val="num" w:pos="5760"/>
        </w:tabs>
        <w:ind w:left="5760" w:hanging="360"/>
      </w:pPr>
      <w:rPr>
        <w:rFonts w:ascii="Arial" w:hAnsi="Arial" w:hint="default"/>
      </w:rPr>
    </w:lvl>
    <w:lvl w:ilvl="8" w:tplc="39A00226"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8"/>
  </w:num>
  <w:num w:numId="7">
    <w:abstractNumId w:val="9"/>
  </w:num>
  <w:num w:numId="8">
    <w:abstractNumId w:val="10"/>
  </w:num>
  <w:num w:numId="9">
    <w:abstractNumId w:val="4"/>
  </w:num>
  <w:num w:numId="10">
    <w:abstractNumId w:val="14"/>
  </w:num>
  <w:num w:numId="11">
    <w:abstractNumId w:val="8"/>
  </w:num>
  <w:num w:numId="12">
    <w:abstractNumId w:val="19"/>
  </w:num>
  <w:num w:numId="13">
    <w:abstractNumId w:val="20"/>
  </w:num>
  <w:num w:numId="14">
    <w:abstractNumId w:val="3"/>
  </w:num>
  <w:num w:numId="15">
    <w:abstractNumId w:val="7"/>
  </w:num>
  <w:num w:numId="16">
    <w:abstractNumId w:val="17"/>
  </w:num>
  <w:num w:numId="17">
    <w:abstractNumId w:val="12"/>
  </w:num>
  <w:num w:numId="18">
    <w:abstractNumId w:val="1"/>
  </w:num>
  <w:num w:numId="19">
    <w:abstractNumId w:val="11"/>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FB"/>
    <w:rsid w:val="00014177"/>
    <w:rsid w:val="00065C5C"/>
    <w:rsid w:val="0007209F"/>
    <w:rsid w:val="00073DF6"/>
    <w:rsid w:val="00077D96"/>
    <w:rsid w:val="000844F2"/>
    <w:rsid w:val="00087EB8"/>
    <w:rsid w:val="00092A8D"/>
    <w:rsid w:val="00097D49"/>
    <w:rsid w:val="000A198E"/>
    <w:rsid w:val="000A330C"/>
    <w:rsid w:val="000B2830"/>
    <w:rsid w:val="000B6BFB"/>
    <w:rsid w:val="000C7BA4"/>
    <w:rsid w:val="000E5038"/>
    <w:rsid w:val="000E6DCE"/>
    <w:rsid w:val="000E7C26"/>
    <w:rsid w:val="00106F53"/>
    <w:rsid w:val="001105C4"/>
    <w:rsid w:val="00117917"/>
    <w:rsid w:val="001214D7"/>
    <w:rsid w:val="00131A47"/>
    <w:rsid w:val="001554B7"/>
    <w:rsid w:val="001555C6"/>
    <w:rsid w:val="00155C8C"/>
    <w:rsid w:val="0015612C"/>
    <w:rsid w:val="001613D7"/>
    <w:rsid w:val="001651EE"/>
    <w:rsid w:val="00197B37"/>
    <w:rsid w:val="001B44D1"/>
    <w:rsid w:val="001B5C6C"/>
    <w:rsid w:val="001E3939"/>
    <w:rsid w:val="0022212C"/>
    <w:rsid w:val="00242067"/>
    <w:rsid w:val="00242AF0"/>
    <w:rsid w:val="002468D5"/>
    <w:rsid w:val="00247C6D"/>
    <w:rsid w:val="00265D81"/>
    <w:rsid w:val="002726E3"/>
    <w:rsid w:val="00275498"/>
    <w:rsid w:val="002815EF"/>
    <w:rsid w:val="00285138"/>
    <w:rsid w:val="0029045A"/>
    <w:rsid w:val="00296A88"/>
    <w:rsid w:val="002A140E"/>
    <w:rsid w:val="002A3653"/>
    <w:rsid w:val="002A7D8E"/>
    <w:rsid w:val="002B5177"/>
    <w:rsid w:val="002E1779"/>
    <w:rsid w:val="002F534F"/>
    <w:rsid w:val="002F56AA"/>
    <w:rsid w:val="00316432"/>
    <w:rsid w:val="00320F26"/>
    <w:rsid w:val="0032300B"/>
    <w:rsid w:val="00326100"/>
    <w:rsid w:val="003308F3"/>
    <w:rsid w:val="0035146C"/>
    <w:rsid w:val="0036487E"/>
    <w:rsid w:val="00364C5F"/>
    <w:rsid w:val="003746FB"/>
    <w:rsid w:val="00375933"/>
    <w:rsid w:val="003817B6"/>
    <w:rsid w:val="003B1427"/>
    <w:rsid w:val="003B381A"/>
    <w:rsid w:val="003B3CD1"/>
    <w:rsid w:val="003B75BC"/>
    <w:rsid w:val="003C1D3C"/>
    <w:rsid w:val="003C5E59"/>
    <w:rsid w:val="003D35FF"/>
    <w:rsid w:val="003D6F0D"/>
    <w:rsid w:val="003E0E42"/>
    <w:rsid w:val="003F72D5"/>
    <w:rsid w:val="00413774"/>
    <w:rsid w:val="00414EAC"/>
    <w:rsid w:val="00416BFA"/>
    <w:rsid w:val="00426DAF"/>
    <w:rsid w:val="00442699"/>
    <w:rsid w:val="00442B84"/>
    <w:rsid w:val="00443F05"/>
    <w:rsid w:val="0044642F"/>
    <w:rsid w:val="00461130"/>
    <w:rsid w:val="00471E41"/>
    <w:rsid w:val="00474803"/>
    <w:rsid w:val="004B79E2"/>
    <w:rsid w:val="004C2A27"/>
    <w:rsid w:val="004D5A05"/>
    <w:rsid w:val="004E3788"/>
    <w:rsid w:val="004E5FB8"/>
    <w:rsid w:val="004E6271"/>
    <w:rsid w:val="004E7101"/>
    <w:rsid w:val="004F0695"/>
    <w:rsid w:val="004F15CA"/>
    <w:rsid w:val="005009D3"/>
    <w:rsid w:val="00505CD1"/>
    <w:rsid w:val="00515C26"/>
    <w:rsid w:val="00516868"/>
    <w:rsid w:val="00533F80"/>
    <w:rsid w:val="00537419"/>
    <w:rsid w:val="0054303C"/>
    <w:rsid w:val="00546FE1"/>
    <w:rsid w:val="00550650"/>
    <w:rsid w:val="005717A9"/>
    <w:rsid w:val="0057572C"/>
    <w:rsid w:val="00584BB8"/>
    <w:rsid w:val="005902E0"/>
    <w:rsid w:val="005B51CD"/>
    <w:rsid w:val="005C0D9C"/>
    <w:rsid w:val="005C12C0"/>
    <w:rsid w:val="005C38AC"/>
    <w:rsid w:val="005D1F49"/>
    <w:rsid w:val="005D227D"/>
    <w:rsid w:val="005D7EA1"/>
    <w:rsid w:val="005F1EF3"/>
    <w:rsid w:val="006030F3"/>
    <w:rsid w:val="00605704"/>
    <w:rsid w:val="0060725C"/>
    <w:rsid w:val="00616D8B"/>
    <w:rsid w:val="006301A2"/>
    <w:rsid w:val="006330D2"/>
    <w:rsid w:val="00643A06"/>
    <w:rsid w:val="00647141"/>
    <w:rsid w:val="00653249"/>
    <w:rsid w:val="00654E5E"/>
    <w:rsid w:val="006775B3"/>
    <w:rsid w:val="006959F5"/>
    <w:rsid w:val="006A61BD"/>
    <w:rsid w:val="006A7B09"/>
    <w:rsid w:val="006B3FF2"/>
    <w:rsid w:val="006C09E6"/>
    <w:rsid w:val="006C5779"/>
    <w:rsid w:val="006C5A7F"/>
    <w:rsid w:val="006C5D54"/>
    <w:rsid w:val="006D11FA"/>
    <w:rsid w:val="006E608A"/>
    <w:rsid w:val="006F1ACD"/>
    <w:rsid w:val="00715589"/>
    <w:rsid w:val="00724D35"/>
    <w:rsid w:val="00726758"/>
    <w:rsid w:val="00726F4B"/>
    <w:rsid w:val="00766614"/>
    <w:rsid w:val="00783D34"/>
    <w:rsid w:val="00790AF8"/>
    <w:rsid w:val="007B261F"/>
    <w:rsid w:val="007B348C"/>
    <w:rsid w:val="007D3995"/>
    <w:rsid w:val="007E0DF1"/>
    <w:rsid w:val="007E1F3B"/>
    <w:rsid w:val="00806B5D"/>
    <w:rsid w:val="008174B6"/>
    <w:rsid w:val="00831546"/>
    <w:rsid w:val="0085018F"/>
    <w:rsid w:val="00857B79"/>
    <w:rsid w:val="00862BA2"/>
    <w:rsid w:val="0087282D"/>
    <w:rsid w:val="00891170"/>
    <w:rsid w:val="008A66A6"/>
    <w:rsid w:val="008B25CB"/>
    <w:rsid w:val="008B4FBE"/>
    <w:rsid w:val="008C20E2"/>
    <w:rsid w:val="008D6D5F"/>
    <w:rsid w:val="008E2BE1"/>
    <w:rsid w:val="008E497C"/>
    <w:rsid w:val="008E7E6A"/>
    <w:rsid w:val="008F074E"/>
    <w:rsid w:val="0091529C"/>
    <w:rsid w:val="00936ADB"/>
    <w:rsid w:val="009438D3"/>
    <w:rsid w:val="009535E8"/>
    <w:rsid w:val="0095710E"/>
    <w:rsid w:val="0096239C"/>
    <w:rsid w:val="00964FC5"/>
    <w:rsid w:val="0098148A"/>
    <w:rsid w:val="009838AA"/>
    <w:rsid w:val="009844D1"/>
    <w:rsid w:val="00986B31"/>
    <w:rsid w:val="00991DE4"/>
    <w:rsid w:val="0099625C"/>
    <w:rsid w:val="009A1E4B"/>
    <w:rsid w:val="009A3D3A"/>
    <w:rsid w:val="009A7EB2"/>
    <w:rsid w:val="009C0D72"/>
    <w:rsid w:val="009C289F"/>
    <w:rsid w:val="009C294B"/>
    <w:rsid w:val="009C34D6"/>
    <w:rsid w:val="009C5082"/>
    <w:rsid w:val="009D1B4F"/>
    <w:rsid w:val="009D57E2"/>
    <w:rsid w:val="009D59AD"/>
    <w:rsid w:val="009D7C21"/>
    <w:rsid w:val="009E1F9F"/>
    <w:rsid w:val="00A05A09"/>
    <w:rsid w:val="00A160D7"/>
    <w:rsid w:val="00A310CD"/>
    <w:rsid w:val="00A35B03"/>
    <w:rsid w:val="00A60523"/>
    <w:rsid w:val="00A73666"/>
    <w:rsid w:val="00A82FE6"/>
    <w:rsid w:val="00A84CF6"/>
    <w:rsid w:val="00AA0DD6"/>
    <w:rsid w:val="00AB6124"/>
    <w:rsid w:val="00AD02F0"/>
    <w:rsid w:val="00AD7731"/>
    <w:rsid w:val="00AD7F48"/>
    <w:rsid w:val="00AE00EC"/>
    <w:rsid w:val="00AE40F2"/>
    <w:rsid w:val="00AF0954"/>
    <w:rsid w:val="00AF26CC"/>
    <w:rsid w:val="00AF4804"/>
    <w:rsid w:val="00B004BF"/>
    <w:rsid w:val="00B0502E"/>
    <w:rsid w:val="00B33939"/>
    <w:rsid w:val="00B35232"/>
    <w:rsid w:val="00B41D36"/>
    <w:rsid w:val="00B57557"/>
    <w:rsid w:val="00B575DA"/>
    <w:rsid w:val="00B57E62"/>
    <w:rsid w:val="00B71FC6"/>
    <w:rsid w:val="00B720CD"/>
    <w:rsid w:val="00B7260F"/>
    <w:rsid w:val="00B72A32"/>
    <w:rsid w:val="00B94409"/>
    <w:rsid w:val="00BA5CDD"/>
    <w:rsid w:val="00BC1647"/>
    <w:rsid w:val="00BC640B"/>
    <w:rsid w:val="00BE10E5"/>
    <w:rsid w:val="00BE5EC0"/>
    <w:rsid w:val="00BF3A24"/>
    <w:rsid w:val="00C0323E"/>
    <w:rsid w:val="00C1156B"/>
    <w:rsid w:val="00C13552"/>
    <w:rsid w:val="00C14C99"/>
    <w:rsid w:val="00C20EED"/>
    <w:rsid w:val="00C232C9"/>
    <w:rsid w:val="00C27FDD"/>
    <w:rsid w:val="00C32B17"/>
    <w:rsid w:val="00C46894"/>
    <w:rsid w:val="00C4725E"/>
    <w:rsid w:val="00C61B67"/>
    <w:rsid w:val="00C632C7"/>
    <w:rsid w:val="00C638CC"/>
    <w:rsid w:val="00C67839"/>
    <w:rsid w:val="00C70344"/>
    <w:rsid w:val="00C707D5"/>
    <w:rsid w:val="00C80485"/>
    <w:rsid w:val="00C82220"/>
    <w:rsid w:val="00C82F44"/>
    <w:rsid w:val="00C83FC6"/>
    <w:rsid w:val="00C84192"/>
    <w:rsid w:val="00C85484"/>
    <w:rsid w:val="00C948CD"/>
    <w:rsid w:val="00C9689F"/>
    <w:rsid w:val="00CE15BF"/>
    <w:rsid w:val="00CE1C1B"/>
    <w:rsid w:val="00CF26AA"/>
    <w:rsid w:val="00D05972"/>
    <w:rsid w:val="00D06CDF"/>
    <w:rsid w:val="00D104D1"/>
    <w:rsid w:val="00D15C7C"/>
    <w:rsid w:val="00D15FC9"/>
    <w:rsid w:val="00D20677"/>
    <w:rsid w:val="00D22C86"/>
    <w:rsid w:val="00D23360"/>
    <w:rsid w:val="00D2721F"/>
    <w:rsid w:val="00D37F00"/>
    <w:rsid w:val="00D524EA"/>
    <w:rsid w:val="00D53E1E"/>
    <w:rsid w:val="00D6378C"/>
    <w:rsid w:val="00D72EF0"/>
    <w:rsid w:val="00D85C78"/>
    <w:rsid w:val="00D87502"/>
    <w:rsid w:val="00D91C4E"/>
    <w:rsid w:val="00DA01F7"/>
    <w:rsid w:val="00DB19CE"/>
    <w:rsid w:val="00DB7C8D"/>
    <w:rsid w:val="00DC2ADD"/>
    <w:rsid w:val="00DC5335"/>
    <w:rsid w:val="00DE3677"/>
    <w:rsid w:val="00DE4502"/>
    <w:rsid w:val="00DF657E"/>
    <w:rsid w:val="00DF7106"/>
    <w:rsid w:val="00E00244"/>
    <w:rsid w:val="00E17797"/>
    <w:rsid w:val="00E22359"/>
    <w:rsid w:val="00E27D68"/>
    <w:rsid w:val="00E3625F"/>
    <w:rsid w:val="00E4344A"/>
    <w:rsid w:val="00E52323"/>
    <w:rsid w:val="00E52BD4"/>
    <w:rsid w:val="00E66110"/>
    <w:rsid w:val="00E82527"/>
    <w:rsid w:val="00E9085B"/>
    <w:rsid w:val="00EA2ADF"/>
    <w:rsid w:val="00EB3783"/>
    <w:rsid w:val="00EB5991"/>
    <w:rsid w:val="00EB7183"/>
    <w:rsid w:val="00EC7A56"/>
    <w:rsid w:val="00ED0683"/>
    <w:rsid w:val="00ED49FB"/>
    <w:rsid w:val="00EE6F79"/>
    <w:rsid w:val="00EF2860"/>
    <w:rsid w:val="00EF7074"/>
    <w:rsid w:val="00F155ED"/>
    <w:rsid w:val="00F21122"/>
    <w:rsid w:val="00F23FCA"/>
    <w:rsid w:val="00F24163"/>
    <w:rsid w:val="00F24FE7"/>
    <w:rsid w:val="00F30BF4"/>
    <w:rsid w:val="00F30C4D"/>
    <w:rsid w:val="00F32024"/>
    <w:rsid w:val="00F42B7F"/>
    <w:rsid w:val="00F42DFD"/>
    <w:rsid w:val="00F42EB0"/>
    <w:rsid w:val="00F51874"/>
    <w:rsid w:val="00F64205"/>
    <w:rsid w:val="00F82918"/>
    <w:rsid w:val="00F8444F"/>
    <w:rsid w:val="00F86D2F"/>
    <w:rsid w:val="00F90BA1"/>
    <w:rsid w:val="00F90EDC"/>
    <w:rsid w:val="00F9502B"/>
    <w:rsid w:val="00FB3956"/>
    <w:rsid w:val="00FB4675"/>
    <w:rsid w:val="00FC7FD7"/>
    <w:rsid w:val="00FE7433"/>
    <w:rsid w:val="00FF4973"/>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CB3CF1"/>
  <w15:docId w15:val="{522D5B88-2886-4312-9457-A2A5E6343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GB" w:bidi="en-GB"/>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D7C21"/>
  </w:style>
  <w:style w:type="paragraph" w:styleId="Naslov3">
    <w:name w:val="heading 3"/>
    <w:basedOn w:val="Navaden"/>
    <w:link w:val="Naslov3Znak"/>
    <w:uiPriority w:val="9"/>
    <w:qFormat/>
    <w:rsid w:val="00131A4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B6BFB"/>
    <w:pPr>
      <w:tabs>
        <w:tab w:val="center" w:pos="4320"/>
        <w:tab w:val="right" w:pos="8640"/>
      </w:tabs>
    </w:pPr>
  </w:style>
  <w:style w:type="character" w:customStyle="1" w:styleId="GlavaZnak">
    <w:name w:val="Glava Znak"/>
    <w:basedOn w:val="Privzetapisavaodstavka"/>
    <w:link w:val="Glava"/>
    <w:uiPriority w:val="99"/>
    <w:rsid w:val="000B6BFB"/>
  </w:style>
  <w:style w:type="paragraph" w:styleId="Noga">
    <w:name w:val="footer"/>
    <w:basedOn w:val="Navaden"/>
    <w:link w:val="NogaZnak"/>
    <w:uiPriority w:val="99"/>
    <w:unhideWhenUsed/>
    <w:rsid w:val="000B6BFB"/>
    <w:pPr>
      <w:tabs>
        <w:tab w:val="center" w:pos="4320"/>
        <w:tab w:val="right" w:pos="8640"/>
      </w:tabs>
    </w:pPr>
  </w:style>
  <w:style w:type="character" w:customStyle="1" w:styleId="NogaZnak">
    <w:name w:val="Noga Znak"/>
    <w:basedOn w:val="Privzetapisavaodstavka"/>
    <w:link w:val="Noga"/>
    <w:uiPriority w:val="99"/>
    <w:rsid w:val="000B6BFB"/>
  </w:style>
  <w:style w:type="paragraph" w:styleId="Besedilooblaka">
    <w:name w:val="Balloon Text"/>
    <w:basedOn w:val="Navaden"/>
    <w:link w:val="BesedilooblakaZnak"/>
    <w:uiPriority w:val="99"/>
    <w:semiHidden/>
    <w:unhideWhenUsed/>
    <w:rsid w:val="000B6BFB"/>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0B6BFB"/>
    <w:rPr>
      <w:rFonts w:ascii="Lucida Grande" w:hAnsi="Lucida Grande" w:cs="Lucida Grande"/>
      <w:sz w:val="18"/>
      <w:szCs w:val="18"/>
    </w:rPr>
  </w:style>
  <w:style w:type="character" w:styleId="Hiperpovezava">
    <w:name w:val="Hyperlink"/>
    <w:uiPriority w:val="99"/>
    <w:unhideWhenUsed/>
    <w:rsid w:val="00546FE1"/>
    <w:rPr>
      <w:rFonts w:ascii="Times New Roman" w:hAnsi="Times New Roman" w:cs="Times New Roman" w:hint="default"/>
      <w:color w:val="0000FF"/>
      <w:u w:val="single"/>
    </w:rPr>
  </w:style>
  <w:style w:type="paragraph" w:styleId="Odstavekseznama">
    <w:name w:val="List Paragraph"/>
    <w:basedOn w:val="Navaden"/>
    <w:uiPriority w:val="34"/>
    <w:qFormat/>
    <w:rsid w:val="00546FE1"/>
    <w:pPr>
      <w:spacing w:after="160" w:line="300" w:lineRule="auto"/>
      <w:ind w:left="720"/>
      <w:contextualSpacing/>
    </w:pPr>
    <w:rPr>
      <w:rFonts w:ascii="Calibri" w:eastAsia="Times New Roman" w:hAnsi="Calibri" w:cs="Times New Roman"/>
      <w:sz w:val="21"/>
      <w:szCs w:val="21"/>
    </w:rPr>
  </w:style>
  <w:style w:type="paragraph" w:styleId="Brezrazmikov">
    <w:name w:val="No Spacing"/>
    <w:link w:val="BrezrazmikovZnak"/>
    <w:uiPriority w:val="1"/>
    <w:qFormat/>
    <w:rsid w:val="00546FE1"/>
    <w:rPr>
      <w:rFonts w:ascii="Cambria" w:eastAsia="MS Mincho" w:hAnsi="Cambria" w:cs="Times New Roman"/>
    </w:rPr>
  </w:style>
  <w:style w:type="character" w:customStyle="1" w:styleId="BrezrazmikovZnak">
    <w:name w:val="Brez razmikov Znak"/>
    <w:link w:val="Brezrazmikov"/>
    <w:uiPriority w:val="1"/>
    <w:rsid w:val="00546FE1"/>
    <w:rPr>
      <w:rFonts w:ascii="Cambria" w:eastAsia="MS Mincho" w:hAnsi="Cambria" w:cs="Times New Roman"/>
      <w:lang w:val="en-GB" w:eastAsia="en-GB" w:bidi="en-GB"/>
    </w:rPr>
  </w:style>
  <w:style w:type="paragraph" w:styleId="Golobesedilo">
    <w:name w:val="Plain Text"/>
    <w:basedOn w:val="Navaden"/>
    <w:link w:val="GolobesediloZnak"/>
    <w:uiPriority w:val="99"/>
    <w:unhideWhenUsed/>
    <w:rsid w:val="00936ADB"/>
    <w:rPr>
      <w:rFonts w:ascii="Calibri" w:eastAsiaTheme="minorHAnsi" w:hAnsi="Calibri"/>
      <w:sz w:val="22"/>
      <w:szCs w:val="21"/>
    </w:rPr>
  </w:style>
  <w:style w:type="character" w:customStyle="1" w:styleId="GolobesediloZnak">
    <w:name w:val="Golo besedilo Znak"/>
    <w:basedOn w:val="Privzetapisavaodstavka"/>
    <w:link w:val="Golobesedilo"/>
    <w:uiPriority w:val="99"/>
    <w:rsid w:val="00936ADB"/>
    <w:rPr>
      <w:rFonts w:ascii="Calibri" w:eastAsiaTheme="minorHAnsi" w:hAnsi="Calibri"/>
      <w:sz w:val="22"/>
      <w:szCs w:val="21"/>
      <w:lang w:val="en-GB"/>
    </w:rPr>
  </w:style>
  <w:style w:type="paragraph" w:styleId="Navadensplet">
    <w:name w:val="Normal (Web)"/>
    <w:basedOn w:val="Navaden"/>
    <w:uiPriority w:val="99"/>
    <w:unhideWhenUsed/>
    <w:rsid w:val="00936AD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Privzetapisavaodstavka"/>
    <w:rsid w:val="00936ADB"/>
  </w:style>
  <w:style w:type="character" w:styleId="Krepko">
    <w:name w:val="Strong"/>
    <w:basedOn w:val="Privzetapisavaodstavka"/>
    <w:uiPriority w:val="22"/>
    <w:qFormat/>
    <w:rsid w:val="00647141"/>
    <w:rPr>
      <w:b/>
      <w:bCs/>
    </w:rPr>
  </w:style>
  <w:style w:type="character" w:customStyle="1" w:styleId="Naslov3Znak">
    <w:name w:val="Naslov 3 Znak"/>
    <w:basedOn w:val="Privzetapisavaodstavka"/>
    <w:link w:val="Naslov3"/>
    <w:uiPriority w:val="9"/>
    <w:rsid w:val="00131A47"/>
    <w:rPr>
      <w:rFonts w:ascii="Times New Roman" w:eastAsia="Times New Roman" w:hAnsi="Times New Roman" w:cs="Times New Roman"/>
      <w:b/>
      <w:bCs/>
      <w:sz w:val="27"/>
      <w:szCs w:val="27"/>
      <w:lang w:val="en-GB" w:eastAsia="en-GB"/>
    </w:rPr>
  </w:style>
  <w:style w:type="character" w:styleId="Poudarek">
    <w:name w:val="Emphasis"/>
    <w:basedOn w:val="Privzetapisavaodstavka"/>
    <w:uiPriority w:val="20"/>
    <w:qFormat/>
    <w:rsid w:val="00131A47"/>
    <w:rPr>
      <w:i/>
      <w:iCs/>
    </w:rPr>
  </w:style>
  <w:style w:type="paragraph" w:customStyle="1" w:styleId="xmsonormal">
    <w:name w:val="x_msonormal"/>
    <w:basedOn w:val="Navaden"/>
    <w:rsid w:val="00131A47"/>
    <w:pPr>
      <w:spacing w:before="100" w:beforeAutospacing="1" w:after="100" w:afterAutospacing="1"/>
    </w:pPr>
    <w:rPr>
      <w:rFonts w:ascii="Times New Roman" w:eastAsia="Times New Roman" w:hAnsi="Times New Roman" w:cs="Times New Roman"/>
    </w:rPr>
  </w:style>
  <w:style w:type="paragraph" w:customStyle="1" w:styleId="Default">
    <w:name w:val="Default"/>
    <w:rsid w:val="00131A47"/>
    <w:pPr>
      <w:autoSpaceDE w:val="0"/>
      <w:autoSpaceDN w:val="0"/>
      <w:adjustRightInd w:val="0"/>
    </w:pPr>
    <w:rPr>
      <w:rFonts w:ascii="Times New Roman" w:eastAsiaTheme="minorHAnsi" w:hAnsi="Times New Roman" w:cs="Times New Roman"/>
      <w:color w:val="000000"/>
    </w:rPr>
  </w:style>
  <w:style w:type="character" w:styleId="Pripombasklic">
    <w:name w:val="annotation reference"/>
    <w:basedOn w:val="Privzetapisavaodstavka"/>
    <w:uiPriority w:val="99"/>
    <w:semiHidden/>
    <w:unhideWhenUsed/>
    <w:rsid w:val="00C4725E"/>
    <w:rPr>
      <w:sz w:val="16"/>
      <w:szCs w:val="16"/>
    </w:rPr>
  </w:style>
  <w:style w:type="paragraph" w:styleId="Pripombabesedilo">
    <w:name w:val="annotation text"/>
    <w:basedOn w:val="Navaden"/>
    <w:link w:val="PripombabesediloZnak"/>
    <w:uiPriority w:val="99"/>
    <w:semiHidden/>
    <w:unhideWhenUsed/>
    <w:rsid w:val="00C4725E"/>
    <w:rPr>
      <w:sz w:val="20"/>
      <w:szCs w:val="20"/>
    </w:rPr>
  </w:style>
  <w:style w:type="character" w:customStyle="1" w:styleId="PripombabesediloZnak">
    <w:name w:val="Pripomba – besedilo Znak"/>
    <w:basedOn w:val="Privzetapisavaodstavka"/>
    <w:link w:val="Pripombabesedilo"/>
    <w:uiPriority w:val="99"/>
    <w:semiHidden/>
    <w:rsid w:val="00C4725E"/>
    <w:rPr>
      <w:sz w:val="20"/>
      <w:szCs w:val="20"/>
    </w:rPr>
  </w:style>
  <w:style w:type="paragraph" w:styleId="Zadevapripombe">
    <w:name w:val="annotation subject"/>
    <w:basedOn w:val="Pripombabesedilo"/>
    <w:next w:val="Pripombabesedilo"/>
    <w:link w:val="ZadevapripombeZnak"/>
    <w:uiPriority w:val="99"/>
    <w:semiHidden/>
    <w:unhideWhenUsed/>
    <w:rsid w:val="00C4725E"/>
    <w:rPr>
      <w:b/>
      <w:bCs/>
    </w:rPr>
  </w:style>
  <w:style w:type="character" w:customStyle="1" w:styleId="ZadevapripombeZnak">
    <w:name w:val="Zadeva pripombe Znak"/>
    <w:basedOn w:val="PripombabesediloZnak"/>
    <w:link w:val="Zadevapripombe"/>
    <w:uiPriority w:val="99"/>
    <w:semiHidden/>
    <w:rsid w:val="00C472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77924">
      <w:bodyDiv w:val="1"/>
      <w:marLeft w:val="0"/>
      <w:marRight w:val="0"/>
      <w:marTop w:val="0"/>
      <w:marBottom w:val="0"/>
      <w:divBdr>
        <w:top w:val="none" w:sz="0" w:space="0" w:color="auto"/>
        <w:left w:val="none" w:sz="0" w:space="0" w:color="auto"/>
        <w:bottom w:val="none" w:sz="0" w:space="0" w:color="auto"/>
        <w:right w:val="none" w:sz="0" w:space="0" w:color="auto"/>
      </w:divBdr>
      <w:divsChild>
        <w:div w:id="223957606">
          <w:marLeft w:val="0"/>
          <w:marRight w:val="0"/>
          <w:marTop w:val="0"/>
          <w:marBottom w:val="0"/>
          <w:divBdr>
            <w:top w:val="none" w:sz="0" w:space="0" w:color="auto"/>
            <w:left w:val="none" w:sz="0" w:space="0" w:color="auto"/>
            <w:bottom w:val="none" w:sz="0" w:space="0" w:color="auto"/>
            <w:right w:val="none" w:sz="0" w:space="0" w:color="auto"/>
          </w:divBdr>
        </w:div>
        <w:div w:id="745953666">
          <w:marLeft w:val="450"/>
          <w:marRight w:val="450"/>
          <w:marTop w:val="450"/>
          <w:marBottom w:val="450"/>
          <w:divBdr>
            <w:top w:val="none" w:sz="0" w:space="0" w:color="auto"/>
            <w:left w:val="none" w:sz="0" w:space="0" w:color="auto"/>
            <w:bottom w:val="none" w:sz="0" w:space="0" w:color="auto"/>
            <w:right w:val="none" w:sz="0" w:space="0" w:color="auto"/>
          </w:divBdr>
        </w:div>
      </w:divsChild>
    </w:div>
    <w:div w:id="158007753">
      <w:bodyDiv w:val="1"/>
      <w:marLeft w:val="0"/>
      <w:marRight w:val="0"/>
      <w:marTop w:val="0"/>
      <w:marBottom w:val="0"/>
      <w:divBdr>
        <w:top w:val="none" w:sz="0" w:space="0" w:color="auto"/>
        <w:left w:val="none" w:sz="0" w:space="0" w:color="auto"/>
        <w:bottom w:val="none" w:sz="0" w:space="0" w:color="auto"/>
        <w:right w:val="none" w:sz="0" w:space="0" w:color="auto"/>
      </w:divBdr>
    </w:div>
    <w:div w:id="204831091">
      <w:bodyDiv w:val="1"/>
      <w:marLeft w:val="0"/>
      <w:marRight w:val="0"/>
      <w:marTop w:val="0"/>
      <w:marBottom w:val="0"/>
      <w:divBdr>
        <w:top w:val="none" w:sz="0" w:space="0" w:color="auto"/>
        <w:left w:val="none" w:sz="0" w:space="0" w:color="auto"/>
        <w:bottom w:val="none" w:sz="0" w:space="0" w:color="auto"/>
        <w:right w:val="none" w:sz="0" w:space="0" w:color="auto"/>
      </w:divBdr>
    </w:div>
    <w:div w:id="856239004">
      <w:bodyDiv w:val="1"/>
      <w:marLeft w:val="0"/>
      <w:marRight w:val="0"/>
      <w:marTop w:val="0"/>
      <w:marBottom w:val="0"/>
      <w:divBdr>
        <w:top w:val="none" w:sz="0" w:space="0" w:color="auto"/>
        <w:left w:val="none" w:sz="0" w:space="0" w:color="auto"/>
        <w:bottom w:val="none" w:sz="0" w:space="0" w:color="auto"/>
        <w:right w:val="none" w:sz="0" w:space="0" w:color="auto"/>
      </w:divBdr>
    </w:div>
    <w:div w:id="894202361">
      <w:bodyDiv w:val="1"/>
      <w:marLeft w:val="0"/>
      <w:marRight w:val="0"/>
      <w:marTop w:val="0"/>
      <w:marBottom w:val="0"/>
      <w:divBdr>
        <w:top w:val="none" w:sz="0" w:space="0" w:color="auto"/>
        <w:left w:val="none" w:sz="0" w:space="0" w:color="auto"/>
        <w:bottom w:val="none" w:sz="0" w:space="0" w:color="auto"/>
        <w:right w:val="none" w:sz="0" w:space="0" w:color="auto"/>
      </w:divBdr>
    </w:div>
    <w:div w:id="965962751">
      <w:bodyDiv w:val="1"/>
      <w:marLeft w:val="0"/>
      <w:marRight w:val="0"/>
      <w:marTop w:val="0"/>
      <w:marBottom w:val="0"/>
      <w:divBdr>
        <w:top w:val="none" w:sz="0" w:space="0" w:color="auto"/>
        <w:left w:val="none" w:sz="0" w:space="0" w:color="auto"/>
        <w:bottom w:val="none" w:sz="0" w:space="0" w:color="auto"/>
        <w:right w:val="none" w:sz="0" w:space="0" w:color="auto"/>
      </w:divBdr>
    </w:div>
    <w:div w:id="1250165078">
      <w:bodyDiv w:val="1"/>
      <w:marLeft w:val="0"/>
      <w:marRight w:val="0"/>
      <w:marTop w:val="0"/>
      <w:marBottom w:val="0"/>
      <w:divBdr>
        <w:top w:val="none" w:sz="0" w:space="0" w:color="auto"/>
        <w:left w:val="none" w:sz="0" w:space="0" w:color="auto"/>
        <w:bottom w:val="none" w:sz="0" w:space="0" w:color="auto"/>
        <w:right w:val="none" w:sz="0" w:space="0" w:color="auto"/>
      </w:divBdr>
    </w:div>
    <w:div w:id="1370647030">
      <w:bodyDiv w:val="1"/>
      <w:marLeft w:val="0"/>
      <w:marRight w:val="0"/>
      <w:marTop w:val="0"/>
      <w:marBottom w:val="0"/>
      <w:divBdr>
        <w:top w:val="none" w:sz="0" w:space="0" w:color="auto"/>
        <w:left w:val="none" w:sz="0" w:space="0" w:color="auto"/>
        <w:bottom w:val="none" w:sz="0" w:space="0" w:color="auto"/>
        <w:right w:val="none" w:sz="0" w:space="0" w:color="auto"/>
      </w:divBdr>
      <w:divsChild>
        <w:div w:id="1411122891">
          <w:marLeft w:val="0"/>
          <w:marRight w:val="0"/>
          <w:marTop w:val="0"/>
          <w:marBottom w:val="0"/>
          <w:divBdr>
            <w:top w:val="none" w:sz="0" w:space="0" w:color="auto"/>
            <w:left w:val="none" w:sz="0" w:space="0" w:color="auto"/>
            <w:bottom w:val="none" w:sz="0" w:space="0" w:color="auto"/>
            <w:right w:val="none" w:sz="0" w:space="0" w:color="auto"/>
          </w:divBdr>
        </w:div>
        <w:div w:id="713433766">
          <w:marLeft w:val="0"/>
          <w:marRight w:val="0"/>
          <w:marTop w:val="0"/>
          <w:marBottom w:val="0"/>
          <w:divBdr>
            <w:top w:val="none" w:sz="0" w:space="0" w:color="auto"/>
            <w:left w:val="none" w:sz="0" w:space="0" w:color="auto"/>
            <w:bottom w:val="none" w:sz="0" w:space="0" w:color="auto"/>
            <w:right w:val="none" w:sz="0" w:space="0" w:color="auto"/>
          </w:divBdr>
        </w:div>
      </w:divsChild>
    </w:div>
    <w:div w:id="1675572461">
      <w:bodyDiv w:val="1"/>
      <w:marLeft w:val="0"/>
      <w:marRight w:val="0"/>
      <w:marTop w:val="0"/>
      <w:marBottom w:val="0"/>
      <w:divBdr>
        <w:top w:val="none" w:sz="0" w:space="0" w:color="auto"/>
        <w:left w:val="none" w:sz="0" w:space="0" w:color="auto"/>
        <w:bottom w:val="none" w:sz="0" w:space="0" w:color="auto"/>
        <w:right w:val="none" w:sz="0" w:space="0" w:color="auto"/>
      </w:divBdr>
    </w:div>
    <w:div w:id="1714843409">
      <w:bodyDiv w:val="1"/>
      <w:marLeft w:val="0"/>
      <w:marRight w:val="0"/>
      <w:marTop w:val="0"/>
      <w:marBottom w:val="0"/>
      <w:divBdr>
        <w:top w:val="none" w:sz="0" w:space="0" w:color="auto"/>
        <w:left w:val="none" w:sz="0" w:space="0" w:color="auto"/>
        <w:bottom w:val="none" w:sz="0" w:space="0" w:color="auto"/>
        <w:right w:val="none" w:sz="0" w:space="0" w:color="auto"/>
      </w:divBdr>
    </w:div>
    <w:div w:id="1911496289">
      <w:bodyDiv w:val="1"/>
      <w:marLeft w:val="0"/>
      <w:marRight w:val="0"/>
      <w:marTop w:val="0"/>
      <w:marBottom w:val="0"/>
      <w:divBdr>
        <w:top w:val="none" w:sz="0" w:space="0" w:color="auto"/>
        <w:left w:val="none" w:sz="0" w:space="0" w:color="auto"/>
        <w:bottom w:val="none" w:sz="0" w:space="0" w:color="auto"/>
        <w:right w:val="none" w:sz="0" w:space="0" w:color="auto"/>
      </w:divBdr>
      <w:divsChild>
        <w:div w:id="1115907182">
          <w:marLeft w:val="0"/>
          <w:marRight w:val="0"/>
          <w:marTop w:val="0"/>
          <w:marBottom w:val="0"/>
          <w:divBdr>
            <w:top w:val="none" w:sz="0" w:space="0" w:color="auto"/>
            <w:left w:val="none" w:sz="0" w:space="0" w:color="auto"/>
            <w:bottom w:val="none" w:sz="0" w:space="0" w:color="auto"/>
            <w:right w:val="none" w:sz="0" w:space="0" w:color="auto"/>
          </w:divBdr>
        </w:div>
        <w:div w:id="1753769304">
          <w:marLeft w:val="0"/>
          <w:marRight w:val="0"/>
          <w:marTop w:val="0"/>
          <w:marBottom w:val="0"/>
          <w:divBdr>
            <w:top w:val="none" w:sz="0" w:space="0" w:color="auto"/>
            <w:left w:val="none" w:sz="0" w:space="0" w:color="auto"/>
            <w:bottom w:val="none" w:sz="0" w:space="0" w:color="auto"/>
            <w:right w:val="none" w:sz="0" w:space="0" w:color="auto"/>
          </w:divBdr>
        </w:div>
        <w:div w:id="2090496493">
          <w:marLeft w:val="0"/>
          <w:marRight w:val="0"/>
          <w:marTop w:val="0"/>
          <w:marBottom w:val="0"/>
          <w:divBdr>
            <w:top w:val="none" w:sz="0" w:space="0" w:color="auto"/>
            <w:left w:val="none" w:sz="0" w:space="0" w:color="auto"/>
            <w:bottom w:val="none" w:sz="0" w:space="0" w:color="auto"/>
            <w:right w:val="none" w:sz="0" w:space="0" w:color="auto"/>
          </w:divBdr>
        </w:div>
        <w:div w:id="1122386446">
          <w:marLeft w:val="0"/>
          <w:marRight w:val="0"/>
          <w:marTop w:val="0"/>
          <w:marBottom w:val="0"/>
          <w:divBdr>
            <w:top w:val="none" w:sz="0" w:space="0" w:color="auto"/>
            <w:left w:val="none" w:sz="0" w:space="0" w:color="auto"/>
            <w:bottom w:val="none" w:sz="0" w:space="0" w:color="auto"/>
            <w:right w:val="none" w:sz="0" w:space="0" w:color="auto"/>
          </w:divBdr>
        </w:div>
        <w:div w:id="942421478">
          <w:marLeft w:val="0"/>
          <w:marRight w:val="0"/>
          <w:marTop w:val="0"/>
          <w:marBottom w:val="0"/>
          <w:divBdr>
            <w:top w:val="none" w:sz="0" w:space="0" w:color="auto"/>
            <w:left w:val="none" w:sz="0" w:space="0" w:color="auto"/>
            <w:bottom w:val="none" w:sz="0" w:space="0" w:color="auto"/>
            <w:right w:val="none" w:sz="0" w:space="0" w:color="auto"/>
          </w:divBdr>
        </w:div>
        <w:div w:id="1388140185">
          <w:marLeft w:val="0"/>
          <w:marRight w:val="0"/>
          <w:marTop w:val="0"/>
          <w:marBottom w:val="0"/>
          <w:divBdr>
            <w:top w:val="none" w:sz="0" w:space="0" w:color="auto"/>
            <w:left w:val="none" w:sz="0" w:space="0" w:color="auto"/>
            <w:bottom w:val="none" w:sz="0" w:space="0" w:color="auto"/>
            <w:right w:val="none" w:sz="0" w:space="0" w:color="auto"/>
          </w:divBdr>
        </w:div>
        <w:div w:id="1519082478">
          <w:marLeft w:val="0"/>
          <w:marRight w:val="0"/>
          <w:marTop w:val="0"/>
          <w:marBottom w:val="0"/>
          <w:divBdr>
            <w:top w:val="none" w:sz="0" w:space="0" w:color="auto"/>
            <w:left w:val="none" w:sz="0" w:space="0" w:color="auto"/>
            <w:bottom w:val="none" w:sz="0" w:space="0" w:color="auto"/>
            <w:right w:val="none" w:sz="0" w:space="0" w:color="auto"/>
          </w:divBdr>
        </w:div>
        <w:div w:id="1715808729">
          <w:marLeft w:val="0"/>
          <w:marRight w:val="0"/>
          <w:marTop w:val="0"/>
          <w:marBottom w:val="0"/>
          <w:divBdr>
            <w:top w:val="none" w:sz="0" w:space="0" w:color="auto"/>
            <w:left w:val="none" w:sz="0" w:space="0" w:color="auto"/>
            <w:bottom w:val="none" w:sz="0" w:space="0" w:color="auto"/>
            <w:right w:val="none" w:sz="0" w:space="0" w:color="auto"/>
          </w:divBdr>
        </w:div>
        <w:div w:id="72704554">
          <w:marLeft w:val="0"/>
          <w:marRight w:val="0"/>
          <w:marTop w:val="0"/>
          <w:marBottom w:val="0"/>
          <w:divBdr>
            <w:top w:val="none" w:sz="0" w:space="0" w:color="auto"/>
            <w:left w:val="none" w:sz="0" w:space="0" w:color="auto"/>
            <w:bottom w:val="none" w:sz="0" w:space="0" w:color="auto"/>
            <w:right w:val="none" w:sz="0" w:space="0" w:color="auto"/>
          </w:divBdr>
        </w:div>
        <w:div w:id="232273878">
          <w:marLeft w:val="0"/>
          <w:marRight w:val="0"/>
          <w:marTop w:val="0"/>
          <w:marBottom w:val="0"/>
          <w:divBdr>
            <w:top w:val="none" w:sz="0" w:space="0" w:color="auto"/>
            <w:left w:val="none" w:sz="0" w:space="0" w:color="auto"/>
            <w:bottom w:val="none" w:sz="0" w:space="0" w:color="auto"/>
            <w:right w:val="none" w:sz="0" w:space="0" w:color="auto"/>
          </w:divBdr>
        </w:div>
        <w:div w:id="619265207">
          <w:marLeft w:val="0"/>
          <w:marRight w:val="0"/>
          <w:marTop w:val="0"/>
          <w:marBottom w:val="0"/>
          <w:divBdr>
            <w:top w:val="none" w:sz="0" w:space="0" w:color="auto"/>
            <w:left w:val="none" w:sz="0" w:space="0" w:color="auto"/>
            <w:bottom w:val="none" w:sz="0" w:space="0" w:color="auto"/>
            <w:right w:val="none" w:sz="0" w:space="0" w:color="auto"/>
          </w:divBdr>
        </w:div>
        <w:div w:id="894850480">
          <w:marLeft w:val="0"/>
          <w:marRight w:val="0"/>
          <w:marTop w:val="0"/>
          <w:marBottom w:val="0"/>
          <w:divBdr>
            <w:top w:val="single" w:sz="8" w:space="1" w:color="78A22F"/>
            <w:left w:val="none" w:sz="0" w:space="0" w:color="auto"/>
            <w:bottom w:val="single" w:sz="8" w:space="1" w:color="78A22F"/>
            <w:right w:val="none" w:sz="0" w:space="0" w:color="auto"/>
          </w:divBdr>
          <w:divsChild>
            <w:div w:id="1206327943">
              <w:marLeft w:val="0"/>
              <w:marRight w:val="0"/>
              <w:marTop w:val="0"/>
              <w:marBottom w:val="0"/>
              <w:divBdr>
                <w:top w:val="none" w:sz="0" w:space="0" w:color="auto"/>
                <w:left w:val="none" w:sz="0" w:space="0" w:color="auto"/>
                <w:bottom w:val="none" w:sz="0" w:space="0" w:color="auto"/>
                <w:right w:val="none" w:sz="0" w:space="0" w:color="auto"/>
              </w:divBdr>
            </w:div>
          </w:divsChild>
        </w:div>
        <w:div w:id="1678270487">
          <w:marLeft w:val="0"/>
          <w:marRight w:val="0"/>
          <w:marTop w:val="0"/>
          <w:marBottom w:val="0"/>
          <w:divBdr>
            <w:top w:val="none" w:sz="0" w:space="0" w:color="auto"/>
            <w:left w:val="none" w:sz="0" w:space="0" w:color="auto"/>
            <w:bottom w:val="none" w:sz="0" w:space="0" w:color="auto"/>
            <w:right w:val="none" w:sz="0" w:space="0" w:color="auto"/>
          </w:divBdr>
        </w:div>
      </w:divsChild>
    </w:div>
    <w:div w:id="1993293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ovenia.inf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lovenia.info/" TargetMode="External"/><Relationship Id="rId12" Type="http://schemas.openxmlformats.org/officeDocument/2006/relationships/hyperlink" Target="mailto:livija.kovac@slovenia.inf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lovenia.info/digitalnakampanj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lovenia.info/" TargetMode="External"/><Relationship Id="rId4" Type="http://schemas.openxmlformats.org/officeDocument/2006/relationships/webSettings" Target="webSettings.xml"/><Relationship Id="rId9" Type="http://schemas.openxmlformats.org/officeDocument/2006/relationships/hyperlink" Target="http://www.visitljubljana.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1968</Words>
  <Characters>11221</Characters>
  <Application>Microsoft Office Word</Application>
  <DocSecurity>0</DocSecurity>
  <Lines>93</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et</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t</dc:creator>
  <cp:lastModifiedBy>Maša Puklavec</cp:lastModifiedBy>
  <cp:revision>3</cp:revision>
  <cp:lastPrinted>2016-03-23T14:47:00Z</cp:lastPrinted>
  <dcterms:created xsi:type="dcterms:W3CDTF">2016-04-19T09:30:00Z</dcterms:created>
  <dcterms:modified xsi:type="dcterms:W3CDTF">2016-04-19T11:36:00Z</dcterms:modified>
</cp:coreProperties>
</file>