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835C" w14:textId="77777777" w:rsidR="00E762AF" w:rsidRDefault="00E762AF" w:rsidP="00E762AF">
      <w:pPr>
        <w:jc w:val="center"/>
        <w:rPr>
          <w:rFonts w:ascii="Verdana" w:eastAsia="Verdana" w:hAnsi="Verdana" w:cs="Verdana"/>
          <w:b/>
          <w:bCs/>
        </w:rPr>
      </w:pPr>
    </w:p>
    <w:p w14:paraId="0C117C43" w14:textId="25FEB452" w:rsidR="00E762AF" w:rsidRDefault="00E762AF" w:rsidP="00E762AF">
      <w:pPr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OBRAZEC: KONČNO POROČILO</w:t>
      </w:r>
      <w:r>
        <w:rPr>
          <w:rFonts w:ascii="Verdana" w:eastAsia="Verdana" w:hAnsi="Verdana" w:cs="Verdana"/>
          <w:b/>
          <w:bCs/>
        </w:rPr>
        <w:t xml:space="preserve"> 1</w:t>
      </w:r>
    </w:p>
    <w:p w14:paraId="15D8C52C" w14:textId="77777777" w:rsidR="00E762AF" w:rsidRDefault="00E762AF" w:rsidP="00E762AF">
      <w:pPr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ŠTUDIJSK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POTOVANJ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TUJIH TO/TA V SLOVENIJI</w:t>
      </w:r>
    </w:p>
    <w:p w14:paraId="3810F09E" w14:textId="77777777" w:rsidR="00E762AF" w:rsidRPr="00CA27A2" w:rsidRDefault="00E762AF" w:rsidP="00E762AF">
      <w:pPr>
        <w:jc w:val="center"/>
        <w:rPr>
          <w:rFonts w:ascii="Verdana" w:eastAsia="Verdana" w:hAnsi="Verdana" w:cs="Verdana"/>
          <w:b/>
          <w:bCs/>
        </w:rPr>
      </w:pPr>
    </w:p>
    <w:p w14:paraId="7CEBA9BF" w14:textId="77777777" w:rsidR="00E762AF" w:rsidRPr="00787D9A" w:rsidRDefault="00E762AF" w:rsidP="00E762AF">
      <w:pPr>
        <w:spacing w:after="200" w:line="276" w:lineRule="auto"/>
        <w:jc w:val="center"/>
        <w:rPr>
          <w:rFonts w:ascii="Verdana" w:eastAsia="Verdana,Arial" w:hAnsi="Verdana" w:cs="Verdana,Arial"/>
          <w:sz w:val="16"/>
          <w:szCs w:val="16"/>
        </w:rPr>
      </w:pPr>
      <w:r w:rsidRPr="006D7FC4">
        <w:rPr>
          <w:rFonts w:ascii="Verdana" w:eastAsia="Verdana,Arial" w:hAnsi="Verdana" w:cs="Verdana,Arial"/>
          <w:sz w:val="16"/>
          <w:szCs w:val="16"/>
        </w:rPr>
        <w:t xml:space="preserve">Potrjeno končno poročilo je podlaga za izdajo računa. </w:t>
      </w:r>
      <w:r w:rsidRPr="006D7FC4">
        <w:rPr>
          <w:rFonts w:ascii="Verdana" w:eastAsia="Verdana" w:hAnsi="Verdana" w:cs="Verdana"/>
          <w:sz w:val="16"/>
          <w:szCs w:val="16"/>
        </w:rPr>
        <w:t>Končno poročilo mora biti oddano na pripravljenem obrazcu, izpolnjeno v elektronski obliki.  Prijavitelj mora predložiti vsa dokazila/račune o višini vloženih sredstev (obvezne priloge in dokazila k poročilu so navedena v točki 3. tega obrazca).</w:t>
      </w:r>
      <w:r w:rsidRPr="7C60BDAF">
        <w:rPr>
          <w:rFonts w:ascii="Verdana" w:eastAsia="Verdana" w:hAnsi="Verdana" w:cs="Verdana"/>
          <w:sz w:val="16"/>
          <w:szCs w:val="16"/>
        </w:rPr>
        <w:t xml:space="preserve"> </w:t>
      </w:r>
    </w:p>
    <w:p w14:paraId="77DC081C" w14:textId="77777777" w:rsidR="00E762AF" w:rsidRPr="00CA27A2" w:rsidRDefault="00E762AF" w:rsidP="00E762AF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</w:p>
    <w:p w14:paraId="4F300099" w14:textId="77777777" w:rsidR="00E762AF" w:rsidRPr="00CA27A2" w:rsidRDefault="00E762AF" w:rsidP="00E762AF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7F93D31B" w14:textId="77777777" w:rsidR="00E762AF" w:rsidRPr="00CA27A2" w:rsidRDefault="00E762AF" w:rsidP="00E762AF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6516B7BB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39363C4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38672015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6746A336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1BF049CD" w14:textId="77777777" w:rsidR="00E762AF" w:rsidRPr="00CA27A2" w:rsidRDefault="00E762AF" w:rsidP="00E762AF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6C4C08A0" w14:textId="77777777" w:rsidR="00E762AF" w:rsidRPr="00CA27A2" w:rsidRDefault="00E762AF" w:rsidP="00E762AF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3BF3C315" w14:textId="77777777" w:rsidR="00E762AF" w:rsidRPr="00CA27A2" w:rsidRDefault="00E762AF" w:rsidP="00E762AF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E762AF" w:rsidRPr="00CA27A2" w14:paraId="033C7679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D845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8829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E762AF" w:rsidRPr="00CA27A2" w14:paraId="482BFEDB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B0CF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DF86" w14:textId="77777777" w:rsidR="00E762AF" w:rsidRPr="00423566" w:rsidRDefault="00E762AF" w:rsidP="00CD6364">
            <w:pPr>
              <w:spacing w:line="276" w:lineRule="auto"/>
              <w:jc w:val="both"/>
              <w:rPr>
                <w:rFonts w:ascii="Verdana" w:hAnsi="Verdana" w:cs="Arial"/>
                <w:lang w:val="it-IT"/>
              </w:rPr>
            </w:pPr>
          </w:p>
        </w:tc>
      </w:tr>
      <w:tr w:rsidR="00E762AF" w:rsidRPr="00CA27A2" w14:paraId="2B679F4B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F5F8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Datum izvedbe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študijskega potovanja tujih TO/TA v Sloveniji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FFD6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76E049B9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BEF6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Trg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iz katerega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so bili udeleženci študijskega potovanja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BE7B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134B26FC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44A2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A93B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6337382F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5043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Število tujih udeležencev na študijskem potovanju po Sloveniji (izključno B2B/poslovna javnost).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F573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0FF8E16B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4335" w14:textId="77777777" w:rsidR="00E762AF" w:rsidRPr="00CA27A2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23D1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736125C7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8D34" w14:textId="77777777" w:rsidR="00E762AF" w:rsidRPr="00312EB5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DABB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E762AF" w:rsidRPr="00CA27A2" w14:paraId="4BC1CA8D" w14:textId="77777777" w:rsidTr="00CD6364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2812" w14:textId="77777777" w:rsidR="00E762AF" w:rsidRPr="00312EB5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Slovenia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Unique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Experiences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2038" w14:textId="77777777" w:rsidR="00E762AF" w:rsidRPr="00CA27A2" w:rsidRDefault="00E762AF" w:rsidP="00CD636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648464A1" w14:textId="77777777" w:rsidR="00E762AF" w:rsidRPr="00CA27A2" w:rsidRDefault="00E762AF" w:rsidP="00E762AF">
      <w:pPr>
        <w:spacing w:line="276" w:lineRule="auto"/>
        <w:rPr>
          <w:rFonts w:ascii="Verdana" w:hAnsi="Verdana"/>
        </w:rPr>
      </w:pPr>
    </w:p>
    <w:p w14:paraId="3B2E3565" w14:textId="4DE54572" w:rsidR="00E762AF" w:rsidRPr="00CA27A2" w:rsidRDefault="00E762AF" w:rsidP="00E762AF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76C33164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94AB108" w14:textId="77777777" w:rsidR="00E762AF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176425F" w14:textId="77777777" w:rsidR="00E762AF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0DCEE69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6B2F8F4" w14:textId="77777777" w:rsidR="00E762AF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EEA5383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B058092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3E4247" w14:textId="77777777" w:rsidR="00E762AF" w:rsidRDefault="00E762AF" w:rsidP="00E762AF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4EB23742" w14:textId="77777777" w:rsidR="00E762AF" w:rsidRPr="00CA27A2" w:rsidRDefault="00E762AF" w:rsidP="00E762AF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068152C5" w14:textId="77777777" w:rsidR="00E762AF" w:rsidRPr="00CA27A2" w:rsidRDefault="00E762AF" w:rsidP="00E762AF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2A511328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58A9DC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791A53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F3C997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898995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5701058" w14:textId="77777777" w:rsidR="00E762AF" w:rsidRPr="00CA27A2" w:rsidRDefault="00E762AF" w:rsidP="00E762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72FB326" w14:textId="77777777" w:rsidR="00E762AF" w:rsidRPr="00CA27A2" w:rsidRDefault="00E762AF" w:rsidP="00E762AF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4BF86E9A" w14:textId="77777777" w:rsidR="00E762AF" w:rsidRPr="00250CA0" w:rsidRDefault="00E762AF" w:rsidP="00E762AF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50CA0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62AF" w:rsidRPr="00250CA0" w14:paraId="47320DB5" w14:textId="77777777" w:rsidTr="00CD6364">
        <w:trPr>
          <w:trHeight w:val="300"/>
        </w:trPr>
        <w:tc>
          <w:tcPr>
            <w:tcW w:w="2254" w:type="dxa"/>
          </w:tcPr>
          <w:p w14:paraId="14B7F3D2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70118C03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Spletna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stran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6C354F4A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in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priimek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udeleženca</w:t>
            </w:r>
            <w:proofErr w:type="spellEnd"/>
          </w:p>
        </w:tc>
        <w:tc>
          <w:tcPr>
            <w:tcW w:w="2254" w:type="dxa"/>
          </w:tcPr>
          <w:p w14:paraId="542FC1FE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Kontakt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udeleženca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elektronski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naslov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E762AF" w:rsidRPr="00250CA0" w14:paraId="19C2D69F" w14:textId="77777777" w:rsidTr="00CD6364">
        <w:trPr>
          <w:trHeight w:val="300"/>
        </w:trPr>
        <w:tc>
          <w:tcPr>
            <w:tcW w:w="2254" w:type="dxa"/>
          </w:tcPr>
          <w:p w14:paraId="6644A9D3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7333F205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2AD89903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272D0D8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250CA0" w14:paraId="7AC75545" w14:textId="77777777" w:rsidTr="00CD6364">
        <w:trPr>
          <w:trHeight w:val="300"/>
        </w:trPr>
        <w:tc>
          <w:tcPr>
            <w:tcW w:w="2254" w:type="dxa"/>
          </w:tcPr>
          <w:p w14:paraId="62B057AB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22202705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4685B3DF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2524FAD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250CA0" w14:paraId="78E1D869" w14:textId="77777777" w:rsidTr="00CD6364">
        <w:trPr>
          <w:trHeight w:val="300"/>
        </w:trPr>
        <w:tc>
          <w:tcPr>
            <w:tcW w:w="2254" w:type="dxa"/>
          </w:tcPr>
          <w:p w14:paraId="4C1F2576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61ED0133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C53D97E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7CB9A0E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250CA0" w14:paraId="3947B23F" w14:textId="77777777" w:rsidTr="00CD6364">
        <w:trPr>
          <w:trHeight w:val="300"/>
        </w:trPr>
        <w:tc>
          <w:tcPr>
            <w:tcW w:w="2254" w:type="dxa"/>
          </w:tcPr>
          <w:p w14:paraId="0B381F5F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318304B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2016A3D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B557A76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250CA0" w14:paraId="0DCF3919" w14:textId="77777777" w:rsidTr="00CD6364">
        <w:trPr>
          <w:trHeight w:val="300"/>
        </w:trPr>
        <w:tc>
          <w:tcPr>
            <w:tcW w:w="2254" w:type="dxa"/>
          </w:tcPr>
          <w:p w14:paraId="0E8DE944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254" w:type="dxa"/>
          </w:tcPr>
          <w:p w14:paraId="753A8907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A7BBA4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D66435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762AF" w:rsidRPr="00250CA0" w14:paraId="2B1FBD80" w14:textId="77777777" w:rsidTr="00CD6364">
        <w:trPr>
          <w:trHeight w:val="300"/>
        </w:trPr>
        <w:tc>
          <w:tcPr>
            <w:tcW w:w="2254" w:type="dxa"/>
          </w:tcPr>
          <w:p w14:paraId="61CE20AA" w14:textId="77777777" w:rsidR="00E762AF" w:rsidRPr="00250CA0" w:rsidRDefault="00E762AF" w:rsidP="00CD63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3BC7F685" w14:textId="77777777" w:rsidR="00E762AF" w:rsidRPr="00250CA0" w:rsidRDefault="00E762AF" w:rsidP="00CD6364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Skupno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število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udeležencev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4" w:type="dxa"/>
          </w:tcPr>
          <w:p w14:paraId="01492137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6D8BE6BC" w14:textId="77777777" w:rsidR="00E762AF" w:rsidRPr="00250CA0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</w:tr>
    </w:tbl>
    <w:p w14:paraId="7BB5989C" w14:textId="77777777" w:rsidR="00E762AF" w:rsidRPr="00250CA0" w:rsidRDefault="00E762AF" w:rsidP="00E762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250CA0">
        <w:rPr>
          <w:rFonts w:ascii="Verdana" w:eastAsia="Verdana" w:hAnsi="Verdana" w:cs="Verdana"/>
          <w:color w:val="auto"/>
          <w:sz w:val="20"/>
          <w:szCs w:val="20"/>
          <w:lang w:val="sl-SI"/>
        </w:rPr>
        <w:t>Pod kazensko in materialno odgovornostjo zagotavljamo, da so navedeni podatki o udeležencih resnični.</w:t>
      </w:r>
    </w:p>
    <w:p w14:paraId="00AC92F6" w14:textId="77777777" w:rsidR="00E762AF" w:rsidRDefault="00E762AF" w:rsidP="00E762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highlight w:val="green"/>
          <w:lang w:val="sl-SI"/>
        </w:rPr>
      </w:pPr>
    </w:p>
    <w:p w14:paraId="778E8543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50CA0">
        <w:rPr>
          <w:rFonts w:ascii="Verdana" w:eastAsia="Verdana" w:hAnsi="Verdana" w:cs="Verdana"/>
          <w:sz w:val="20"/>
          <w:szCs w:val="20"/>
        </w:rPr>
        <w:t xml:space="preserve">STO zbira osebne podatke </w:t>
      </w:r>
      <w:r w:rsidRPr="0044722A">
        <w:rPr>
          <w:rFonts w:ascii="Verdana" w:eastAsia="Verdana" w:hAnsi="Verdana" w:cs="Verdana"/>
          <w:sz w:val="20"/>
          <w:szCs w:val="20"/>
        </w:rPr>
        <w:t>izključno</w:t>
      </w:r>
      <w:r>
        <w:rPr>
          <w:rFonts w:ascii="Verdana" w:eastAsia="Verdana" w:hAnsi="Verdana" w:cs="Verdana"/>
          <w:sz w:val="20"/>
          <w:szCs w:val="20"/>
        </w:rPr>
        <w:t xml:space="preserve"> za namen preverjanja dejanske izvedbe aktivnosti. Osebni podatki udeležencev bodo varovani </w:t>
      </w:r>
      <w:r w:rsidRPr="00250CA0">
        <w:rPr>
          <w:rFonts w:ascii="Verdana" w:eastAsia="Verdana" w:hAnsi="Verdana" w:cs="Verdana"/>
          <w:sz w:val="20"/>
          <w:szCs w:val="20"/>
        </w:rPr>
        <w:t>skladno z veljavno evropsko in slovensko zakonodajo s področja varstva osebnih podatkov.</w:t>
      </w:r>
    </w:p>
    <w:p w14:paraId="319B4764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D0E837F" w14:textId="77777777" w:rsidR="00E762AF" w:rsidRPr="00D63320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Prijavitelj mora udeležence obvestiti o namenu zbiranja in posredovanju njihovih osebnih podatkov STO.</w:t>
      </w:r>
    </w:p>
    <w:p w14:paraId="20D77382" w14:textId="77777777" w:rsidR="00E762AF" w:rsidRPr="00312EB5" w:rsidRDefault="00E762AF" w:rsidP="00E762AF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47709F0" w14:textId="77777777" w:rsidR="00E762AF" w:rsidRPr="00312EB5" w:rsidRDefault="00E762AF" w:rsidP="00E762AF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5879"/>
        <w:gridCol w:w="75"/>
        <w:gridCol w:w="1984"/>
      </w:tblGrid>
      <w:tr w:rsidR="00E762AF" w:rsidRPr="00312EB5" w14:paraId="6C202D62" w14:textId="77777777" w:rsidTr="00CD6364">
        <w:tc>
          <w:tcPr>
            <w:tcW w:w="1129" w:type="dxa"/>
          </w:tcPr>
          <w:p w14:paraId="65C4E924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proofErr w:type="spellStart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Zap</w:t>
            </w:r>
            <w:proofErr w:type="spellEnd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.</w:t>
            </w:r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št.</w:t>
            </w:r>
          </w:p>
          <w:p w14:paraId="4E3109AE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računa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br/>
              <w:t>(priloga 3)</w:t>
            </w:r>
          </w:p>
        </w:tc>
        <w:tc>
          <w:tcPr>
            <w:tcW w:w="5954" w:type="dxa"/>
            <w:gridSpan w:val="2"/>
          </w:tcPr>
          <w:p w14:paraId="4A4D3EDD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Specifikacija stroškov* (npr. namestitev za udeležence študijskega potovanja,</w:t>
            </w:r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vodnik, ipd.)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)</w:t>
            </w:r>
          </w:p>
        </w:tc>
        <w:tc>
          <w:tcPr>
            <w:tcW w:w="1984" w:type="dxa"/>
          </w:tcPr>
          <w:p w14:paraId="10717848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Znesek v </w:t>
            </w:r>
            <w:r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EUR</w:t>
            </w:r>
          </w:p>
        </w:tc>
      </w:tr>
      <w:tr w:rsidR="00E762AF" w:rsidRPr="00312EB5" w14:paraId="27EB3FD2" w14:textId="77777777" w:rsidTr="00CD6364">
        <w:tc>
          <w:tcPr>
            <w:tcW w:w="1129" w:type="dxa"/>
          </w:tcPr>
          <w:p w14:paraId="2979F087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5954" w:type="dxa"/>
            <w:gridSpan w:val="2"/>
          </w:tcPr>
          <w:p w14:paraId="460D427C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5BC67EA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312EB5" w14:paraId="49E85D5F" w14:textId="77777777" w:rsidTr="00CD6364">
        <w:tc>
          <w:tcPr>
            <w:tcW w:w="1129" w:type="dxa"/>
          </w:tcPr>
          <w:p w14:paraId="06FC1D88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5954" w:type="dxa"/>
            <w:gridSpan w:val="2"/>
          </w:tcPr>
          <w:p w14:paraId="11058D67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D0E553A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312EB5" w14:paraId="3E3ED148" w14:textId="77777777" w:rsidTr="00CD6364">
        <w:tc>
          <w:tcPr>
            <w:tcW w:w="1129" w:type="dxa"/>
          </w:tcPr>
          <w:p w14:paraId="7252F467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5954" w:type="dxa"/>
            <w:gridSpan w:val="2"/>
          </w:tcPr>
          <w:p w14:paraId="73770D06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393B97E4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312EB5" w14:paraId="17E52F75" w14:textId="77777777" w:rsidTr="00CD6364">
        <w:tc>
          <w:tcPr>
            <w:tcW w:w="1129" w:type="dxa"/>
          </w:tcPr>
          <w:p w14:paraId="0AEF8DA1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...</w:t>
            </w:r>
          </w:p>
        </w:tc>
        <w:tc>
          <w:tcPr>
            <w:tcW w:w="5954" w:type="dxa"/>
            <w:gridSpan w:val="2"/>
          </w:tcPr>
          <w:p w14:paraId="2318FE21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0DA0B03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E762AF" w:rsidRPr="00312EB5" w14:paraId="7DF8B249" w14:textId="77777777" w:rsidTr="00CD6364">
        <w:tc>
          <w:tcPr>
            <w:tcW w:w="9067" w:type="dxa"/>
            <w:gridSpan w:val="4"/>
          </w:tcPr>
          <w:p w14:paraId="4E5A6C47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*Vpisujte le upravičene stroške za posamezno trženjsko aktivnost (opredeljeni v točki 6 v besedilu poziva).</w:t>
            </w:r>
          </w:p>
        </w:tc>
      </w:tr>
      <w:tr w:rsidR="00E762AF" w:rsidRPr="00312EB5" w14:paraId="725EB7E4" w14:textId="77777777" w:rsidTr="00CD6364">
        <w:tc>
          <w:tcPr>
            <w:tcW w:w="7008" w:type="dxa"/>
            <w:gridSpan w:val="2"/>
          </w:tcPr>
          <w:p w14:paraId="48DC9A32" w14:textId="77777777" w:rsidR="00E762AF" w:rsidRPr="00347F3F" w:rsidRDefault="00E762AF" w:rsidP="00CD6364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Skupaj:</w:t>
            </w:r>
          </w:p>
        </w:tc>
        <w:tc>
          <w:tcPr>
            <w:tcW w:w="2059" w:type="dxa"/>
            <w:gridSpan w:val="2"/>
          </w:tcPr>
          <w:p w14:paraId="52145DC9" w14:textId="77777777" w:rsidR="00E762AF" w:rsidRPr="00347F3F" w:rsidRDefault="00E762AF" w:rsidP="00CD6364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36C197CC" w14:textId="77777777" w:rsidR="00E762AF" w:rsidRPr="00CA27A2" w:rsidRDefault="00E762AF" w:rsidP="00E762AF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3BE92B3A" w14:textId="77777777" w:rsidR="00E762AF" w:rsidRPr="00CA27A2" w:rsidRDefault="00E762AF" w:rsidP="00E762AF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3. OBVEZNE PRILOGE IN DOKAZILA</w:t>
      </w:r>
    </w:p>
    <w:p w14:paraId="7B2C19CC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5E69D1F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 Natančen program celotnega študijskega potovanja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B268B65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BE996D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 xml:space="preserve">(vabila in obvestila, iz </w:t>
      </w:r>
      <w:r w:rsidRPr="00312EB5">
        <w:rPr>
          <w:rFonts w:ascii="Verdana" w:eastAsia="Verdana" w:hAnsi="Verdana" w:cs="Verdana"/>
          <w:sz w:val="20"/>
          <w:szCs w:val="20"/>
        </w:rPr>
        <w:t xml:space="preserve">katerih mora biti jasno razviden kraj, čas in </w:t>
      </w:r>
      <w:r w:rsidRPr="00312EB5">
        <w:rPr>
          <w:rFonts w:ascii="Verdana" w:eastAsia="Verdana" w:hAnsi="Verdana" w:cs="Verdana"/>
          <w:sz w:val="20"/>
          <w:szCs w:val="20"/>
        </w:rPr>
        <w:lastRenderedPageBreak/>
        <w:t xml:space="preserve">trajanje izvajanja trženjske aktivnosti ter tema trženjske aktivnosti, fotografije </w:t>
      </w:r>
      <w:r>
        <w:rPr>
          <w:rFonts w:ascii="Verdana" w:eastAsia="Verdana" w:hAnsi="Verdana" w:cs="Verdana"/>
          <w:sz w:val="20"/>
          <w:szCs w:val="20"/>
        </w:rPr>
        <w:t>iz študijskega potovanja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B10CE7A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ECDFD1B" w14:textId="77777777" w:rsidR="00E762AF" w:rsidRPr="00312EB5" w:rsidRDefault="00E762AF" w:rsidP="00E762AF">
      <w:pPr>
        <w:spacing w:line="276" w:lineRule="auto"/>
        <w:jc w:val="both"/>
        <w:rPr>
          <w:rFonts w:ascii="Verdana" w:hAnsi="Verdana"/>
        </w:rPr>
      </w:pPr>
      <w:r w:rsidRPr="00423566">
        <w:rPr>
          <w:rFonts w:ascii="Verdana" w:eastAsia="Verdana" w:hAnsi="Verdana" w:cs="Verdana"/>
          <w:b/>
          <w:bCs/>
          <w:sz w:val="20"/>
          <w:szCs w:val="20"/>
        </w:rPr>
        <w:t>Priloga 3:</w:t>
      </w:r>
      <w:r>
        <w:rPr>
          <w:rFonts w:ascii="Verdana" w:eastAsia="Verdana" w:hAnsi="Verdana" w:cs="Verdana"/>
          <w:sz w:val="20"/>
          <w:szCs w:val="20"/>
        </w:rPr>
        <w:t xml:space="preserve"> V</w:t>
      </w:r>
      <w:r w:rsidRPr="00312EB5">
        <w:rPr>
          <w:rFonts w:ascii="Verdana" w:eastAsia="Verdana" w:hAnsi="Verdana" w:cs="Verdana"/>
          <w:sz w:val="20"/>
          <w:szCs w:val="20"/>
        </w:rPr>
        <w:t xml:space="preserve">saj 2 objavi na družbenih omrežjih z uporabo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hashtag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#ifeelslovenia (FB, IG,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LinkedIn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 w:rsidRPr="00312EB5">
        <w:rPr>
          <w:rFonts w:ascii="Verdana" w:eastAsia="Verdana" w:hAnsi="Verdana" w:cs="Verdana"/>
          <w:sz w:val="20"/>
          <w:szCs w:val="20"/>
        </w:rPr>
        <w:t>witter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ipd.).</w:t>
      </w:r>
    </w:p>
    <w:p w14:paraId="2F73C608" w14:textId="77777777" w:rsidR="00E762AF" w:rsidRPr="00312EB5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780F6DA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sz w:val="20"/>
          <w:szCs w:val="20"/>
        </w:rPr>
        <w:t>4</w:t>
      </w:r>
      <w:r w:rsidRPr="00312EB5">
        <w:rPr>
          <w:rFonts w:ascii="Verdana" w:eastAsia="Verdana" w:hAnsi="Verdana" w:cs="Verdana"/>
          <w:b/>
          <w:sz w:val="20"/>
          <w:szCs w:val="20"/>
        </w:rPr>
        <w:t>:</w:t>
      </w:r>
      <w:r w:rsidRPr="00312EB5">
        <w:rPr>
          <w:rFonts w:ascii="Verdana" w:eastAsia="Verdana" w:hAnsi="Verdana" w:cs="Verdana"/>
          <w:sz w:val="20"/>
          <w:szCs w:val="20"/>
        </w:rPr>
        <w:t xml:space="preserve"> dokazila/računi o višini vloženih sredstev in specifikacija </w:t>
      </w:r>
      <w:r>
        <w:rPr>
          <w:rFonts w:ascii="Verdana" w:eastAsia="Verdana" w:hAnsi="Verdana" w:cs="Verdana"/>
          <w:sz w:val="20"/>
          <w:szCs w:val="20"/>
        </w:rPr>
        <w:t xml:space="preserve">upravičenih </w:t>
      </w:r>
      <w:r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Pr="00CA27A2">
        <w:rPr>
          <w:rFonts w:ascii="Verdana" w:eastAsia="Verdana" w:hAnsi="Verdana" w:cs="Verdana"/>
          <w:sz w:val="20"/>
          <w:szCs w:val="20"/>
        </w:rPr>
        <w:t>računa/ov za organizacijo in izvedbo trženjske aktivnosti,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</w:t>
      </w:r>
      <w:r>
        <w:rPr>
          <w:rFonts w:ascii="Verdana" w:eastAsia="Verdana" w:hAnsi="Verdana" w:cs="Verdana"/>
          <w:sz w:val="20"/>
          <w:szCs w:val="20"/>
        </w:rPr>
        <w:t>. Storitev mora biti jasno specificirana.</w:t>
      </w:r>
      <w:r w:rsidRPr="00CA27A2">
        <w:rPr>
          <w:rFonts w:ascii="Verdana" w:eastAsia="Verdana" w:hAnsi="Verdana" w:cs="Verdana"/>
          <w:sz w:val="20"/>
          <w:szCs w:val="20"/>
        </w:rPr>
        <w:t xml:space="preserve">).  </w:t>
      </w:r>
    </w:p>
    <w:p w14:paraId="798AC9C8" w14:textId="77777777" w:rsidR="00E762AF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C6BED86" w14:textId="77777777" w:rsidR="00E762AF" w:rsidRPr="00CA27A2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6D7FC4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6D7FC4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6D7FC4">
        <w:rPr>
          <w:rFonts w:ascii="Verdana" w:eastAsia="Verdana" w:hAnsi="Verdana" w:cs="Verdana"/>
          <w:sz w:val="20"/>
          <w:szCs w:val="20"/>
        </w:rPr>
        <w:t xml:space="preserve"> Potrdila o plačilu računov.</w:t>
      </w:r>
      <w:r w:rsidRPr="7C60BDAF">
        <w:rPr>
          <w:rFonts w:ascii="Verdana" w:eastAsia="Verdana" w:hAnsi="Verdana" w:cs="Verdana"/>
          <w:sz w:val="20"/>
          <w:szCs w:val="20"/>
        </w:rPr>
        <w:t xml:space="preserve"> </w:t>
      </w:r>
    </w:p>
    <w:p w14:paraId="33840EDD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C3AFE50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</w:rPr>
      </w:pPr>
    </w:p>
    <w:p w14:paraId="2E3B2E96" w14:textId="77777777" w:rsidR="00E762AF" w:rsidRPr="00CA27A2" w:rsidRDefault="00E762AF" w:rsidP="00E762AF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2F76FD25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</w:rPr>
      </w:pPr>
    </w:p>
    <w:p w14:paraId="02DA4751" w14:textId="77777777" w:rsidR="00E762AF" w:rsidRPr="00D409B6" w:rsidRDefault="00E762AF" w:rsidP="00E762AF">
      <w:pPr>
        <w:spacing w:line="276" w:lineRule="auto"/>
        <w:jc w:val="both"/>
        <w:rPr>
          <w:rFonts w:ascii="Verdana" w:eastAsia="Verdana" w:hAnsi="Verdana" w:cs="Verdana"/>
          <w:bCs/>
          <w:strike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Roki za oddajo k</w:t>
      </w:r>
      <w:r w:rsidRPr="00CA27A2">
        <w:rPr>
          <w:rFonts w:ascii="Verdana" w:eastAsia="Verdana" w:hAnsi="Verdana" w:cs="Verdana"/>
          <w:sz w:val="20"/>
          <w:szCs w:val="20"/>
        </w:rPr>
        <w:t>ončn</w:t>
      </w:r>
      <w:r>
        <w:rPr>
          <w:rFonts w:ascii="Verdana" w:eastAsia="Verdana" w:hAnsi="Verdana" w:cs="Verdana"/>
          <w:sz w:val="20"/>
          <w:szCs w:val="20"/>
        </w:rPr>
        <w:t xml:space="preserve">ega </w:t>
      </w:r>
      <w:r w:rsidRPr="00CA27A2">
        <w:rPr>
          <w:rFonts w:ascii="Verdana" w:eastAsia="Verdana" w:hAnsi="Verdana" w:cs="Verdana"/>
          <w:sz w:val="20"/>
          <w:szCs w:val="20"/>
        </w:rPr>
        <w:t>poročil</w:t>
      </w:r>
      <w:r>
        <w:rPr>
          <w:rFonts w:ascii="Verdana" w:eastAsia="Verdana" w:hAnsi="Verdana" w:cs="Verdana"/>
          <w:sz w:val="20"/>
          <w:szCs w:val="20"/>
        </w:rPr>
        <w:t>a</w:t>
      </w:r>
      <w:r w:rsidRPr="00CA27A2">
        <w:rPr>
          <w:rFonts w:ascii="Verdana" w:eastAsia="Verdana" w:hAnsi="Verdana" w:cs="Verdana"/>
          <w:sz w:val="20"/>
          <w:szCs w:val="20"/>
        </w:rPr>
        <w:t xml:space="preserve"> (izpolnjen</w:t>
      </w:r>
      <w:r>
        <w:rPr>
          <w:rFonts w:ascii="Verdana" w:eastAsia="Verdana" w:hAnsi="Verdana" w:cs="Verdana"/>
          <w:sz w:val="20"/>
          <w:szCs w:val="20"/>
        </w:rPr>
        <w:t>ega</w:t>
      </w:r>
      <w:r w:rsidRPr="00CA27A2">
        <w:rPr>
          <w:rFonts w:ascii="Verdana" w:eastAsia="Verdana" w:hAnsi="Verdana" w:cs="Verdana"/>
          <w:sz w:val="20"/>
          <w:szCs w:val="20"/>
        </w:rPr>
        <w:t xml:space="preserve"> v elektronski obliki) z ustreznimi dokazili</w:t>
      </w:r>
      <w:r>
        <w:rPr>
          <w:rFonts w:ascii="Verdana" w:eastAsia="Verdana" w:hAnsi="Verdana" w:cs="Verdana"/>
          <w:sz w:val="20"/>
          <w:szCs w:val="20"/>
        </w:rPr>
        <w:t xml:space="preserve"> so navedeni v 10. točki tega Poziva. I</w:t>
      </w:r>
      <w:r w:rsidRPr="00CA27A2">
        <w:rPr>
          <w:rFonts w:ascii="Verdana" w:eastAsia="Verdana" w:hAnsi="Verdana" w:cs="Verdana"/>
          <w:sz w:val="20"/>
          <w:szCs w:val="20"/>
        </w:rPr>
        <w:t xml:space="preserve">zvajalec </w:t>
      </w:r>
      <w:r>
        <w:rPr>
          <w:rFonts w:ascii="Verdana" w:eastAsia="Verdana" w:hAnsi="Verdana" w:cs="Verdana"/>
          <w:sz w:val="20"/>
          <w:szCs w:val="20"/>
        </w:rPr>
        <w:t xml:space="preserve">mora poročilo poslati </w:t>
      </w:r>
      <w:r w:rsidRPr="00CA27A2">
        <w:rPr>
          <w:rFonts w:ascii="Verdana" w:eastAsia="Verdana" w:hAnsi="Verdana" w:cs="Verdana"/>
          <w:sz w:val="20"/>
          <w:szCs w:val="20"/>
        </w:rPr>
        <w:t xml:space="preserve">na STO v elektronski ali tiskani obliki </w:t>
      </w:r>
      <w:r w:rsidRPr="004C4743">
        <w:rPr>
          <w:rFonts w:ascii="Verdana" w:eastAsia="Verdana" w:hAnsi="Verdana" w:cs="Verdana"/>
          <w:b/>
          <w:bCs/>
          <w:sz w:val="20"/>
          <w:szCs w:val="20"/>
        </w:rPr>
        <w:t>mesec dni po opravljeni aktivnosti</w:t>
      </w:r>
      <w:r w:rsidRPr="00CA27A2">
        <w:rPr>
          <w:rFonts w:ascii="Verdana" w:eastAsia="Verdana" w:hAnsi="Verdana" w:cs="Verdana"/>
          <w:sz w:val="20"/>
          <w:szCs w:val="20"/>
        </w:rPr>
        <w:t xml:space="preserve"> oz. najkasneje </w:t>
      </w:r>
      <w:r w:rsidRPr="005C4AD5">
        <w:rPr>
          <w:rFonts w:ascii="Verdana" w:eastAsia="Verdana" w:hAnsi="Verdana" w:cs="Verdana"/>
          <w:b/>
          <w:bCs/>
          <w:sz w:val="20"/>
          <w:szCs w:val="20"/>
        </w:rPr>
        <w:t>do 20.12.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2024 </w:t>
      </w:r>
      <w:r>
        <w:rPr>
          <w:rFonts w:ascii="Verdana" w:eastAsia="Verdana" w:hAnsi="Verdana" w:cs="Verdana"/>
          <w:sz w:val="20"/>
          <w:szCs w:val="20"/>
        </w:rPr>
        <w:t>za drugo oz. zadnje obdobje</w:t>
      </w:r>
      <w:r w:rsidRPr="005C4AD5">
        <w:rPr>
          <w:rFonts w:ascii="Verdana" w:eastAsia="Verdana" w:hAnsi="Verdana" w:cs="Verdana"/>
          <w:bCs/>
          <w:sz w:val="20"/>
          <w:szCs w:val="20"/>
        </w:rPr>
        <w:t>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0AEE9DDC" w14:textId="77777777" w:rsidR="00E762AF" w:rsidRPr="00CA27A2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 STO ne bo dolžan plačati računa.</w:t>
      </w:r>
    </w:p>
    <w:p w14:paraId="7F2AB392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</w:rPr>
      </w:pPr>
    </w:p>
    <w:p w14:paraId="2437F725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</w:rPr>
      </w:pPr>
    </w:p>
    <w:p w14:paraId="12110E9A" w14:textId="77777777" w:rsidR="00E762AF" w:rsidRPr="00CA27A2" w:rsidRDefault="00E762AF" w:rsidP="00E762AF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3369DA5A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EEA6F34" w14:textId="77777777" w:rsidR="00E762AF" w:rsidRPr="00CA27A2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02B92D28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5061666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9609BF" w14:textId="77777777" w:rsidR="00E762AF" w:rsidRPr="00CA27A2" w:rsidRDefault="00E762AF" w:rsidP="00E762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0800A1D5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4D19C2" w14:textId="77777777" w:rsidR="00E762AF" w:rsidRPr="00CA27A2" w:rsidRDefault="00E762AF" w:rsidP="00E762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E1F5D9" w14:textId="77777777" w:rsidR="00E762AF" w:rsidRPr="00347F3F" w:rsidRDefault="00E762AF" w:rsidP="00E762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347F3F">
        <w:rPr>
          <w:rFonts w:ascii="Verdana" w:eastAsia="Verdana" w:hAnsi="Verdana" w:cs="Verdana"/>
          <w:sz w:val="20"/>
          <w:szCs w:val="20"/>
          <w:lang w:val="sl-SI"/>
        </w:rPr>
        <w:t>Podpis in žig prijavitelja:_____________________________</w:t>
      </w:r>
    </w:p>
    <w:p w14:paraId="32A185E3" w14:textId="77777777" w:rsidR="00E762AF" w:rsidRPr="00347F3F" w:rsidRDefault="00E762AF" w:rsidP="00E762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799A1946" w14:textId="77777777" w:rsidR="00E762AF" w:rsidRPr="00CA27A2" w:rsidRDefault="00E762AF" w:rsidP="00E762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27C87B08" w14:textId="77777777" w:rsidR="00E762AF" w:rsidRPr="00CA27A2" w:rsidRDefault="00E762AF" w:rsidP="00E762AF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5124AB43" w14:textId="77777777" w:rsidR="00E762AF" w:rsidRPr="00CA27A2" w:rsidRDefault="00E762AF" w:rsidP="00E762AF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p w14:paraId="06CAFC84" w14:textId="77777777" w:rsidR="00E762AF" w:rsidRDefault="00E762AF" w:rsidP="00E762AF">
      <w:pPr>
        <w:rPr>
          <w:lang w:val="de-DE"/>
        </w:rPr>
      </w:pPr>
    </w:p>
    <w:p w14:paraId="3445F8E5" w14:textId="77777777" w:rsidR="00E762AF" w:rsidRDefault="00E762AF" w:rsidP="00E762AF">
      <w:pPr>
        <w:rPr>
          <w:lang w:val="de-DE"/>
        </w:rPr>
      </w:pPr>
    </w:p>
    <w:sectPr w:rsidR="00E762AF" w:rsidSect="00B849A2">
      <w:headerReference w:type="default" r:id="rId4"/>
      <w:footerReference w:type="even" r:id="rId5"/>
      <w:footerReference w:type="default" r:id="rId6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B0B8" w14:textId="77777777" w:rsidR="00E762AF" w:rsidRDefault="00E762A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rPr>
        <w:noProof/>
      </w:rPr>
      <w:fldChar w:fldCharType="end"/>
    </w:r>
  </w:p>
  <w:p w14:paraId="0E2C6E85" w14:textId="77777777" w:rsidR="00E762AF" w:rsidRDefault="00E762AF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4E1DF741" w14:textId="77777777" w:rsidR="00E762AF" w:rsidRDefault="00E762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A35346" w14:textId="77777777" w:rsidR="00E762AF" w:rsidRDefault="00E762AF" w:rsidP="00A73116">
    <w:pPr>
      <w:pStyle w:val="Noga"/>
      <w:ind w:left="-1800" w:right="-176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79C4" w14:textId="77777777" w:rsidR="00E762AF" w:rsidRDefault="00E762AF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27AD3" wp14:editId="21AEC9F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AD2F3" w14:textId="77777777" w:rsidR="00E762AF" w:rsidRDefault="00E762A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27AD3" id="Pravokotnik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4D1AD2F3" w14:textId="77777777" w:rsidR="00E762AF" w:rsidRDefault="00E762A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t xml:space="preserve">  </w:t>
    </w:r>
    <w:r>
      <w:rPr>
        <w:noProof/>
        <w:lang w:eastAsia="sl-SI"/>
      </w:rPr>
      <w:drawing>
        <wp:inline distT="0" distB="0" distL="0" distR="0" wp14:anchorId="4986F65A" wp14:editId="59A5AA91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28003B9B" w14:textId="77777777" w:rsidR="00E762AF" w:rsidRDefault="00E762A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F"/>
    <w:rsid w:val="00E762AF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1E83"/>
  <w15:chartTrackingRefBased/>
  <w15:docId w15:val="{27017DFF-F4C3-425A-862E-CDD0A766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62A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2A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2AF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E762A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762AF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avaden"/>
    <w:uiPriority w:val="99"/>
    <w:rsid w:val="00E762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E762A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Verovšek</dc:creator>
  <cp:keywords/>
  <dc:description/>
  <cp:lastModifiedBy>Saša Verovšek</cp:lastModifiedBy>
  <cp:revision>1</cp:revision>
  <dcterms:created xsi:type="dcterms:W3CDTF">2024-01-09T09:30:00Z</dcterms:created>
  <dcterms:modified xsi:type="dcterms:W3CDTF">2024-01-09T09:33:00Z</dcterms:modified>
</cp:coreProperties>
</file>